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4CE8">
        <w:trPr>
          <w:trHeight w:hRule="exact" w:val="1528"/>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5543" w:type="dxa"/>
            <w:gridSpan w:val="4"/>
            <w:shd w:val="clear" w:color="000000" w:fill="FFFFFF"/>
            <w:tcMar>
              <w:left w:w="34" w:type="dxa"/>
              <w:right w:w="34" w:type="dxa"/>
            </w:tcMar>
          </w:tcPr>
          <w:p w:rsidR="00F04CE8" w:rsidRDefault="00C0067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F04CE8">
        <w:trPr>
          <w:trHeight w:hRule="exact" w:val="138"/>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585"/>
        </w:trPr>
        <w:tc>
          <w:tcPr>
            <w:tcW w:w="10221" w:type="dxa"/>
            <w:gridSpan w:val="10"/>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4CE8" w:rsidRDefault="00C006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4CE8">
        <w:trPr>
          <w:trHeight w:hRule="exact" w:val="314"/>
        </w:trPr>
        <w:tc>
          <w:tcPr>
            <w:tcW w:w="10221" w:type="dxa"/>
            <w:gridSpan w:val="10"/>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04CE8">
        <w:trPr>
          <w:trHeight w:hRule="exact" w:val="211"/>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277"/>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3842" w:type="dxa"/>
            <w:gridSpan w:val="2"/>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УТВЕРЖДАЮ</w:t>
            </w:r>
          </w:p>
        </w:tc>
      </w:tr>
      <w:tr w:rsidR="00F04CE8">
        <w:trPr>
          <w:trHeight w:hRule="exact" w:val="972"/>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3842" w:type="dxa"/>
            <w:gridSpan w:val="2"/>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4CE8" w:rsidRDefault="00F04CE8">
            <w:pPr>
              <w:spacing w:after="0" w:line="240" w:lineRule="auto"/>
              <w:jc w:val="center"/>
              <w:rPr>
                <w:sz w:val="24"/>
                <w:szCs w:val="24"/>
              </w:rPr>
            </w:pPr>
          </w:p>
          <w:p w:rsidR="00F04CE8" w:rsidRDefault="00C006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4CE8">
        <w:trPr>
          <w:trHeight w:hRule="exact" w:val="277"/>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3842" w:type="dxa"/>
            <w:gridSpan w:val="2"/>
            <w:shd w:val="clear" w:color="000000" w:fill="FFFFFF"/>
            <w:tcMar>
              <w:left w:w="34" w:type="dxa"/>
              <w:right w:w="34" w:type="dxa"/>
            </w:tcMar>
          </w:tcPr>
          <w:p w:rsidR="00F04CE8" w:rsidRDefault="00C0067A">
            <w:pPr>
              <w:spacing w:after="0" w:line="240" w:lineRule="auto"/>
              <w:jc w:val="right"/>
              <w:rPr>
                <w:sz w:val="24"/>
                <w:szCs w:val="24"/>
              </w:rPr>
            </w:pPr>
            <w:r>
              <w:rPr>
                <w:rFonts w:ascii="Times New Roman" w:hAnsi="Times New Roman" w:cs="Times New Roman"/>
                <w:color w:val="000000"/>
                <w:sz w:val="24"/>
                <w:szCs w:val="24"/>
              </w:rPr>
              <w:t>28.03.2022</w:t>
            </w:r>
          </w:p>
        </w:tc>
      </w:tr>
      <w:tr w:rsidR="00F04CE8">
        <w:trPr>
          <w:trHeight w:hRule="exact" w:val="277"/>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416"/>
        </w:trPr>
        <w:tc>
          <w:tcPr>
            <w:tcW w:w="10221" w:type="dxa"/>
            <w:gridSpan w:val="10"/>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4CE8">
        <w:trPr>
          <w:trHeight w:hRule="exact" w:val="775"/>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4834" w:type="dxa"/>
            <w:gridSpan w:val="5"/>
            <w:shd w:val="clear" w:color="000000" w:fill="FFFFFF"/>
            <w:tcMar>
              <w:left w:w="34" w:type="dxa"/>
              <w:right w:w="34" w:type="dxa"/>
            </w:tcMar>
          </w:tcPr>
          <w:p w:rsidR="00F04CE8" w:rsidRDefault="00C0067A">
            <w:pPr>
              <w:spacing w:after="0" w:line="240" w:lineRule="auto"/>
              <w:jc w:val="center"/>
              <w:rPr>
                <w:sz w:val="32"/>
                <w:szCs w:val="32"/>
              </w:rPr>
            </w:pPr>
            <w:r>
              <w:rPr>
                <w:rFonts w:ascii="Times New Roman" w:hAnsi="Times New Roman" w:cs="Times New Roman"/>
                <w:color w:val="000000"/>
                <w:sz w:val="32"/>
                <w:szCs w:val="32"/>
              </w:rPr>
              <w:t>Древние языки</w:t>
            </w:r>
          </w:p>
          <w:p w:rsidR="00F04CE8" w:rsidRDefault="00C0067A">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F04CE8" w:rsidRDefault="00F04CE8"/>
        </w:tc>
      </w:tr>
      <w:tr w:rsidR="00F04CE8">
        <w:trPr>
          <w:trHeight w:hRule="exact" w:val="277"/>
        </w:trPr>
        <w:tc>
          <w:tcPr>
            <w:tcW w:w="10221" w:type="dxa"/>
            <w:gridSpan w:val="10"/>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4CE8">
        <w:trPr>
          <w:trHeight w:hRule="exact" w:val="1125"/>
        </w:trPr>
        <w:tc>
          <w:tcPr>
            <w:tcW w:w="143" w:type="dxa"/>
          </w:tcPr>
          <w:p w:rsidR="00F04CE8" w:rsidRDefault="00F04CE8"/>
        </w:tc>
        <w:tc>
          <w:tcPr>
            <w:tcW w:w="285" w:type="dxa"/>
          </w:tcPr>
          <w:p w:rsidR="00F04CE8" w:rsidRDefault="00F04CE8"/>
        </w:tc>
        <w:tc>
          <w:tcPr>
            <w:tcW w:w="9795" w:type="dxa"/>
            <w:gridSpan w:val="8"/>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04CE8" w:rsidRDefault="00C006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04CE8" w:rsidRDefault="00C00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4CE8">
        <w:trPr>
          <w:trHeight w:hRule="exact" w:val="833"/>
        </w:trPr>
        <w:tc>
          <w:tcPr>
            <w:tcW w:w="10221" w:type="dxa"/>
            <w:gridSpan w:val="10"/>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4CE8">
        <w:trPr>
          <w:trHeight w:hRule="exact" w:val="277"/>
        </w:trPr>
        <w:tc>
          <w:tcPr>
            <w:tcW w:w="3984" w:type="dxa"/>
            <w:gridSpan w:val="5"/>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155"/>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4C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4C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4CE8" w:rsidRDefault="00F04C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tc>
      </w:tr>
      <w:tr w:rsidR="00F04C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04C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4CE8" w:rsidRDefault="00F04C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tc>
      </w:tr>
      <w:tr w:rsidR="00F04CE8">
        <w:trPr>
          <w:trHeight w:hRule="exact" w:val="124"/>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277"/>
        </w:trPr>
        <w:tc>
          <w:tcPr>
            <w:tcW w:w="5118" w:type="dxa"/>
            <w:gridSpan w:val="7"/>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04CE8">
        <w:trPr>
          <w:trHeight w:hRule="exact" w:val="26"/>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5118" w:type="dxa"/>
            <w:gridSpan w:val="3"/>
            <w:vMerge/>
            <w:shd w:val="clear" w:color="000000" w:fill="FFFFFF"/>
            <w:tcMar>
              <w:left w:w="34" w:type="dxa"/>
              <w:right w:w="34" w:type="dxa"/>
            </w:tcMar>
          </w:tcPr>
          <w:p w:rsidR="00F04CE8" w:rsidRDefault="00F04CE8"/>
        </w:tc>
      </w:tr>
      <w:tr w:rsidR="00F04CE8">
        <w:trPr>
          <w:trHeight w:hRule="exact" w:val="2416"/>
        </w:trPr>
        <w:tc>
          <w:tcPr>
            <w:tcW w:w="143" w:type="dxa"/>
          </w:tcPr>
          <w:p w:rsidR="00F04CE8" w:rsidRDefault="00F04CE8"/>
        </w:tc>
        <w:tc>
          <w:tcPr>
            <w:tcW w:w="285" w:type="dxa"/>
          </w:tcPr>
          <w:p w:rsidR="00F04CE8" w:rsidRDefault="00F04CE8"/>
        </w:tc>
        <w:tc>
          <w:tcPr>
            <w:tcW w:w="710" w:type="dxa"/>
          </w:tcPr>
          <w:p w:rsidR="00F04CE8" w:rsidRDefault="00F04CE8"/>
        </w:tc>
        <w:tc>
          <w:tcPr>
            <w:tcW w:w="1419" w:type="dxa"/>
          </w:tcPr>
          <w:p w:rsidR="00F04CE8" w:rsidRDefault="00F04CE8"/>
        </w:tc>
        <w:tc>
          <w:tcPr>
            <w:tcW w:w="1419" w:type="dxa"/>
          </w:tcPr>
          <w:p w:rsidR="00F04CE8" w:rsidRDefault="00F04CE8"/>
        </w:tc>
        <w:tc>
          <w:tcPr>
            <w:tcW w:w="710" w:type="dxa"/>
          </w:tcPr>
          <w:p w:rsidR="00F04CE8" w:rsidRDefault="00F04CE8"/>
        </w:tc>
        <w:tc>
          <w:tcPr>
            <w:tcW w:w="426" w:type="dxa"/>
          </w:tcPr>
          <w:p w:rsidR="00F04CE8" w:rsidRDefault="00F04CE8"/>
        </w:tc>
        <w:tc>
          <w:tcPr>
            <w:tcW w:w="1277" w:type="dxa"/>
          </w:tcPr>
          <w:p w:rsidR="00F04CE8" w:rsidRDefault="00F04CE8"/>
        </w:tc>
        <w:tc>
          <w:tcPr>
            <w:tcW w:w="993" w:type="dxa"/>
          </w:tcPr>
          <w:p w:rsidR="00F04CE8" w:rsidRDefault="00F04CE8"/>
        </w:tc>
        <w:tc>
          <w:tcPr>
            <w:tcW w:w="2836" w:type="dxa"/>
          </w:tcPr>
          <w:p w:rsidR="00F04CE8" w:rsidRDefault="00F04CE8"/>
        </w:tc>
      </w:tr>
      <w:tr w:rsidR="00F04CE8">
        <w:trPr>
          <w:trHeight w:hRule="exact" w:val="277"/>
        </w:trPr>
        <w:tc>
          <w:tcPr>
            <w:tcW w:w="143" w:type="dxa"/>
          </w:tcPr>
          <w:p w:rsidR="00F04CE8" w:rsidRDefault="00F04CE8"/>
        </w:tc>
        <w:tc>
          <w:tcPr>
            <w:tcW w:w="10079" w:type="dxa"/>
            <w:gridSpan w:val="9"/>
            <w:vMerge w:val="restart"/>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4CE8">
        <w:trPr>
          <w:trHeight w:hRule="exact" w:val="138"/>
        </w:trPr>
        <w:tc>
          <w:tcPr>
            <w:tcW w:w="143" w:type="dxa"/>
          </w:tcPr>
          <w:p w:rsidR="00F04CE8" w:rsidRDefault="00F04CE8"/>
        </w:tc>
        <w:tc>
          <w:tcPr>
            <w:tcW w:w="10079" w:type="dxa"/>
            <w:gridSpan w:val="9"/>
            <w:vMerge/>
            <w:shd w:val="clear" w:color="000000" w:fill="FFFFFF"/>
            <w:tcMar>
              <w:left w:w="34" w:type="dxa"/>
              <w:right w:w="34" w:type="dxa"/>
            </w:tcMar>
          </w:tcPr>
          <w:p w:rsidR="00F04CE8" w:rsidRDefault="00F04CE8"/>
        </w:tc>
      </w:tr>
      <w:tr w:rsidR="00F04CE8">
        <w:trPr>
          <w:trHeight w:hRule="exact" w:val="1666"/>
        </w:trPr>
        <w:tc>
          <w:tcPr>
            <w:tcW w:w="143" w:type="dxa"/>
          </w:tcPr>
          <w:p w:rsidR="00F04CE8" w:rsidRDefault="00F04CE8"/>
        </w:tc>
        <w:tc>
          <w:tcPr>
            <w:tcW w:w="10079" w:type="dxa"/>
            <w:gridSpan w:val="9"/>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04CE8" w:rsidRDefault="00F04CE8">
            <w:pPr>
              <w:spacing w:after="0" w:line="240" w:lineRule="auto"/>
              <w:jc w:val="center"/>
              <w:rPr>
                <w:sz w:val="24"/>
                <w:szCs w:val="24"/>
              </w:rPr>
            </w:pPr>
          </w:p>
          <w:p w:rsidR="00F04CE8" w:rsidRDefault="00C006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4CE8" w:rsidRDefault="00F04CE8">
            <w:pPr>
              <w:spacing w:after="0" w:line="240" w:lineRule="auto"/>
              <w:jc w:val="center"/>
              <w:rPr>
                <w:sz w:val="24"/>
                <w:szCs w:val="24"/>
              </w:rPr>
            </w:pPr>
          </w:p>
          <w:p w:rsidR="00F04CE8" w:rsidRDefault="00C0067A">
            <w:pPr>
              <w:spacing w:after="0" w:line="240" w:lineRule="auto"/>
              <w:jc w:val="center"/>
              <w:rPr>
                <w:sz w:val="24"/>
                <w:szCs w:val="24"/>
              </w:rPr>
            </w:pPr>
            <w:r>
              <w:rPr>
                <w:rFonts w:ascii="Times New Roman" w:hAnsi="Times New Roman" w:cs="Times New Roman"/>
                <w:color w:val="000000"/>
                <w:sz w:val="24"/>
                <w:szCs w:val="24"/>
              </w:rPr>
              <w:t>Омск, 2022</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4CE8">
        <w:trPr>
          <w:trHeight w:hRule="exact" w:val="2222"/>
        </w:trPr>
        <w:tc>
          <w:tcPr>
            <w:tcW w:w="10788"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04CE8" w:rsidRDefault="00C0067A">
            <w:pPr>
              <w:spacing w:after="0" w:line="240" w:lineRule="auto"/>
              <w:rPr>
                <w:sz w:val="24"/>
                <w:szCs w:val="24"/>
              </w:rPr>
            </w:pPr>
            <w:r>
              <w:rPr>
                <w:rFonts w:ascii="Times New Roman" w:hAnsi="Times New Roman" w:cs="Times New Roman"/>
                <w:color w:val="000000"/>
                <w:sz w:val="24"/>
                <w:szCs w:val="24"/>
              </w:rPr>
              <w:t>Протокол от 25.03.2022 г.  №8</w:t>
            </w:r>
          </w:p>
        </w:tc>
      </w:tr>
      <w:tr w:rsidR="00F04CE8">
        <w:trPr>
          <w:trHeight w:hRule="exact" w:val="277"/>
        </w:trPr>
        <w:tc>
          <w:tcPr>
            <w:tcW w:w="10788"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277"/>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4CE8">
        <w:trPr>
          <w:trHeight w:hRule="exact" w:val="555"/>
        </w:trPr>
        <w:tc>
          <w:tcPr>
            <w:tcW w:w="9640" w:type="dxa"/>
          </w:tcPr>
          <w:p w:rsidR="00F04CE8" w:rsidRDefault="00F04CE8"/>
        </w:tc>
      </w:tr>
      <w:tr w:rsidR="00F04CE8">
        <w:trPr>
          <w:trHeight w:hRule="exact" w:val="8751"/>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4CE8" w:rsidRDefault="00C006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4CE8" w:rsidRDefault="00C006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4CE8" w:rsidRDefault="00C006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4CE8" w:rsidRDefault="00C006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CE8" w:rsidRDefault="00C006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4CE8" w:rsidRDefault="00C006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4CE8" w:rsidRDefault="00C006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4CE8" w:rsidRDefault="00C006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4CE8" w:rsidRDefault="00C006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4CE8" w:rsidRDefault="00C006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4CE8" w:rsidRDefault="00C006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277"/>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4CE8">
        <w:trPr>
          <w:trHeight w:hRule="exact" w:val="15113"/>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4CE8" w:rsidRDefault="00C006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CE8" w:rsidRDefault="00C006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F04CE8" w:rsidRDefault="00C006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«Древние языки» в течение 2022/2023 учебного года:</w:t>
            </w:r>
          </w:p>
          <w:p w:rsidR="00F04CE8" w:rsidRDefault="00C006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555"/>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04CE8">
        <w:trPr>
          <w:trHeight w:hRule="exact" w:val="138"/>
        </w:trPr>
        <w:tc>
          <w:tcPr>
            <w:tcW w:w="9640" w:type="dxa"/>
          </w:tcPr>
          <w:p w:rsidR="00F04CE8" w:rsidRDefault="00F04CE8"/>
        </w:tc>
      </w:tr>
      <w:tr w:rsidR="00F04CE8">
        <w:trPr>
          <w:trHeight w:hRule="exact" w:val="112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1. Наименование дисциплины: ФТД.03 «Древние языки».</w:t>
            </w:r>
          </w:p>
          <w:p w:rsidR="00F04CE8" w:rsidRDefault="00C006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4CE8">
        <w:trPr>
          <w:trHeight w:hRule="exact" w:val="138"/>
        </w:trPr>
        <w:tc>
          <w:tcPr>
            <w:tcW w:w="9640" w:type="dxa"/>
          </w:tcPr>
          <w:p w:rsidR="00F04CE8" w:rsidRDefault="00F04CE8"/>
        </w:tc>
      </w:tr>
      <w:tr w:rsidR="00F04CE8">
        <w:trPr>
          <w:trHeight w:hRule="exact" w:val="3530"/>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4CE8" w:rsidRDefault="00C006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«Древние языки»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4C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Код компетенции: ПК-1</w:t>
            </w:r>
          </w:p>
          <w:p w:rsidR="00F04CE8" w:rsidRDefault="00C0067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F04CE8">
        <w:trPr>
          <w:trHeight w:hRule="exact" w:val="585"/>
        </w:trPr>
        <w:tc>
          <w:tcPr>
            <w:tcW w:w="9654" w:type="dxa"/>
            <w:shd w:val="clear" w:color="000000" w:fill="FFFFFF"/>
            <w:tcMar>
              <w:left w:w="34" w:type="dxa"/>
              <w:right w:w="34" w:type="dxa"/>
            </w:tcMar>
          </w:tcPr>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C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F04C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F04C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F04C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04C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04C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F04C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F04CE8">
        <w:trPr>
          <w:trHeight w:hRule="exact" w:val="277"/>
        </w:trPr>
        <w:tc>
          <w:tcPr>
            <w:tcW w:w="9640" w:type="dxa"/>
          </w:tcPr>
          <w:p w:rsidR="00F04CE8" w:rsidRDefault="00F04CE8"/>
        </w:tc>
      </w:tr>
      <w:tr w:rsidR="00F04C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Код компетенции: ПК-4</w:t>
            </w:r>
          </w:p>
          <w:p w:rsidR="00F04CE8" w:rsidRDefault="00C0067A">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F04CE8">
        <w:trPr>
          <w:trHeight w:hRule="exact" w:val="585"/>
        </w:trPr>
        <w:tc>
          <w:tcPr>
            <w:tcW w:w="9654" w:type="dxa"/>
            <w:shd w:val="clear" w:color="000000" w:fill="FFFFFF"/>
            <w:tcMar>
              <w:left w:w="34" w:type="dxa"/>
              <w:right w:w="34" w:type="dxa"/>
            </w:tcMar>
          </w:tcPr>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CE8">
        <w:trPr>
          <w:trHeight w:hRule="exact" w:val="15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F04CE8" w:rsidRDefault="00C0067A">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04CE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lastRenderedPageBreak/>
              <w:t>представителями), другими педагогическими и иными работниками</w:t>
            </w:r>
          </w:p>
        </w:tc>
      </w:tr>
      <w:tr w:rsidR="00F04C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F04C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F04C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F04CE8">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F04C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F04C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F04CE8">
        <w:trPr>
          <w:trHeight w:hRule="exact" w:val="416"/>
        </w:trPr>
        <w:tc>
          <w:tcPr>
            <w:tcW w:w="3970" w:type="dxa"/>
          </w:tcPr>
          <w:p w:rsidR="00F04CE8" w:rsidRDefault="00F04CE8"/>
        </w:tc>
        <w:tc>
          <w:tcPr>
            <w:tcW w:w="3828" w:type="dxa"/>
          </w:tcPr>
          <w:p w:rsidR="00F04CE8" w:rsidRDefault="00F04CE8"/>
        </w:tc>
        <w:tc>
          <w:tcPr>
            <w:tcW w:w="852" w:type="dxa"/>
          </w:tcPr>
          <w:p w:rsidR="00F04CE8" w:rsidRDefault="00F04CE8"/>
        </w:tc>
        <w:tc>
          <w:tcPr>
            <w:tcW w:w="993" w:type="dxa"/>
          </w:tcPr>
          <w:p w:rsidR="00F04CE8" w:rsidRDefault="00F04CE8"/>
        </w:tc>
      </w:tr>
      <w:tr w:rsidR="00F04CE8">
        <w:trPr>
          <w:trHeight w:hRule="exact" w:val="304"/>
        </w:trPr>
        <w:tc>
          <w:tcPr>
            <w:tcW w:w="9654" w:type="dxa"/>
            <w:gridSpan w:val="4"/>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4CE8">
        <w:trPr>
          <w:trHeight w:hRule="exact" w:val="1637"/>
        </w:trPr>
        <w:tc>
          <w:tcPr>
            <w:tcW w:w="9654" w:type="dxa"/>
            <w:gridSpan w:val="4"/>
            <w:shd w:val="clear" w:color="000000" w:fill="FFFFFF"/>
            <w:tcMar>
              <w:left w:w="34" w:type="dxa"/>
              <w:right w:w="34" w:type="dxa"/>
            </w:tcMar>
          </w:tcPr>
          <w:p w:rsidR="00F04CE8" w:rsidRDefault="00F04CE8">
            <w:pPr>
              <w:spacing w:after="0" w:line="240" w:lineRule="auto"/>
              <w:jc w:val="both"/>
              <w:rPr>
                <w:sz w:val="24"/>
                <w:szCs w:val="24"/>
              </w:rPr>
            </w:pPr>
          </w:p>
          <w:p w:rsidR="00F04CE8" w:rsidRDefault="00C0067A">
            <w:pPr>
              <w:spacing w:after="0" w:line="240" w:lineRule="auto"/>
              <w:jc w:val="both"/>
              <w:rPr>
                <w:sz w:val="24"/>
                <w:szCs w:val="24"/>
              </w:rPr>
            </w:pPr>
            <w:r>
              <w:rPr>
                <w:rFonts w:ascii="Times New Roman" w:hAnsi="Times New Roman" w:cs="Times New Roman"/>
                <w:color w:val="000000"/>
                <w:sz w:val="24"/>
                <w:szCs w:val="24"/>
              </w:rPr>
              <w:t>Дисциплина ФТД.03 «Древние языки»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04CE8">
        <w:trPr>
          <w:trHeight w:hRule="exact" w:val="138"/>
        </w:trPr>
        <w:tc>
          <w:tcPr>
            <w:tcW w:w="3970" w:type="dxa"/>
          </w:tcPr>
          <w:p w:rsidR="00F04CE8" w:rsidRDefault="00F04CE8"/>
        </w:tc>
        <w:tc>
          <w:tcPr>
            <w:tcW w:w="3828" w:type="dxa"/>
          </w:tcPr>
          <w:p w:rsidR="00F04CE8" w:rsidRDefault="00F04CE8"/>
        </w:tc>
        <w:tc>
          <w:tcPr>
            <w:tcW w:w="852" w:type="dxa"/>
          </w:tcPr>
          <w:p w:rsidR="00F04CE8" w:rsidRDefault="00F04CE8"/>
        </w:tc>
        <w:tc>
          <w:tcPr>
            <w:tcW w:w="993" w:type="dxa"/>
          </w:tcPr>
          <w:p w:rsidR="00F04CE8" w:rsidRDefault="00F04CE8"/>
        </w:tc>
      </w:tr>
      <w:tr w:rsidR="00F04C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Коды</w:t>
            </w:r>
          </w:p>
          <w:p w:rsidR="00F04CE8" w:rsidRDefault="00C0067A">
            <w:pPr>
              <w:spacing w:after="0" w:line="240" w:lineRule="auto"/>
              <w:jc w:val="center"/>
              <w:rPr>
                <w:sz w:val="24"/>
                <w:szCs w:val="24"/>
              </w:rPr>
            </w:pPr>
            <w:r>
              <w:rPr>
                <w:rFonts w:ascii="Times New Roman" w:hAnsi="Times New Roman" w:cs="Times New Roman"/>
                <w:color w:val="000000"/>
                <w:sz w:val="24"/>
                <w:szCs w:val="24"/>
              </w:rPr>
              <w:t>форми-</w:t>
            </w:r>
          </w:p>
          <w:p w:rsidR="00F04CE8" w:rsidRDefault="00C0067A">
            <w:pPr>
              <w:spacing w:after="0" w:line="240" w:lineRule="auto"/>
              <w:jc w:val="center"/>
              <w:rPr>
                <w:sz w:val="24"/>
                <w:szCs w:val="24"/>
              </w:rPr>
            </w:pPr>
            <w:r>
              <w:rPr>
                <w:rFonts w:ascii="Times New Roman" w:hAnsi="Times New Roman" w:cs="Times New Roman"/>
                <w:color w:val="000000"/>
                <w:sz w:val="24"/>
                <w:szCs w:val="24"/>
              </w:rPr>
              <w:t>руемых</w:t>
            </w:r>
          </w:p>
          <w:p w:rsidR="00F04CE8" w:rsidRDefault="00C0067A">
            <w:pPr>
              <w:spacing w:after="0" w:line="240" w:lineRule="auto"/>
              <w:jc w:val="center"/>
              <w:rPr>
                <w:sz w:val="24"/>
                <w:szCs w:val="24"/>
              </w:rPr>
            </w:pPr>
            <w:r>
              <w:rPr>
                <w:rFonts w:ascii="Times New Roman" w:hAnsi="Times New Roman" w:cs="Times New Roman"/>
                <w:color w:val="000000"/>
                <w:sz w:val="24"/>
                <w:szCs w:val="24"/>
              </w:rPr>
              <w:t>компе-</w:t>
            </w:r>
          </w:p>
          <w:p w:rsidR="00F04CE8" w:rsidRDefault="00C0067A">
            <w:pPr>
              <w:spacing w:after="0" w:line="240" w:lineRule="auto"/>
              <w:jc w:val="center"/>
              <w:rPr>
                <w:sz w:val="24"/>
                <w:szCs w:val="24"/>
              </w:rPr>
            </w:pPr>
            <w:r>
              <w:rPr>
                <w:rFonts w:ascii="Times New Roman" w:hAnsi="Times New Roman" w:cs="Times New Roman"/>
                <w:color w:val="000000"/>
                <w:sz w:val="24"/>
                <w:szCs w:val="24"/>
              </w:rPr>
              <w:t>тенций</w:t>
            </w:r>
          </w:p>
        </w:tc>
      </w:tr>
      <w:tr w:rsidR="00F04C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F04CE8"/>
        </w:tc>
      </w:tr>
      <w:tr w:rsidR="00F04C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F04CE8"/>
        </w:tc>
      </w:tr>
      <w:tr w:rsidR="00F04CE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F04CE8" w:rsidRDefault="00C0067A">
            <w:pPr>
              <w:spacing w:after="0" w:line="240" w:lineRule="auto"/>
              <w:jc w:val="center"/>
            </w:pPr>
            <w:r>
              <w:rPr>
                <w:rFonts w:ascii="Times New Roman" w:hAnsi="Times New Roman" w:cs="Times New Roman"/>
                <w:color w:val="000000"/>
              </w:rPr>
              <w:t>Спецсеминар по русскому языку</w:t>
            </w:r>
          </w:p>
          <w:p w:rsidR="00F04CE8" w:rsidRDefault="00C0067A">
            <w:pPr>
              <w:spacing w:after="0" w:line="240" w:lineRule="auto"/>
              <w:jc w:val="center"/>
            </w:pPr>
            <w:r>
              <w:rPr>
                <w:rFonts w:ascii="Times New Roman" w:hAnsi="Times New Roman" w:cs="Times New Roman"/>
                <w:color w:val="000000"/>
              </w:rPr>
              <w:t>Спецсеминар по теории языка</w:t>
            </w:r>
          </w:p>
          <w:p w:rsidR="00F04CE8" w:rsidRDefault="00C0067A">
            <w:pPr>
              <w:spacing w:after="0" w:line="240" w:lineRule="auto"/>
              <w:jc w:val="center"/>
            </w:pPr>
            <w:r>
              <w:rPr>
                <w:rFonts w:ascii="Times New Roman" w:hAnsi="Times New Roman" w:cs="Times New Roman"/>
                <w:color w:val="000000"/>
              </w:rPr>
              <w:t>Теория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ПК-1, ПК-4</w:t>
            </w:r>
          </w:p>
        </w:tc>
      </w:tr>
      <w:tr w:rsidR="00F04CE8">
        <w:trPr>
          <w:trHeight w:hRule="exact" w:val="138"/>
        </w:trPr>
        <w:tc>
          <w:tcPr>
            <w:tcW w:w="3970" w:type="dxa"/>
          </w:tcPr>
          <w:p w:rsidR="00F04CE8" w:rsidRDefault="00F04CE8"/>
        </w:tc>
        <w:tc>
          <w:tcPr>
            <w:tcW w:w="3828" w:type="dxa"/>
          </w:tcPr>
          <w:p w:rsidR="00F04CE8" w:rsidRDefault="00F04CE8"/>
        </w:tc>
        <w:tc>
          <w:tcPr>
            <w:tcW w:w="852" w:type="dxa"/>
          </w:tcPr>
          <w:p w:rsidR="00F04CE8" w:rsidRDefault="00F04CE8"/>
        </w:tc>
        <w:tc>
          <w:tcPr>
            <w:tcW w:w="993" w:type="dxa"/>
          </w:tcPr>
          <w:p w:rsidR="00F04CE8" w:rsidRDefault="00F04CE8"/>
        </w:tc>
      </w:tr>
      <w:tr w:rsidR="00F04CE8">
        <w:trPr>
          <w:trHeight w:hRule="exact" w:val="1125"/>
        </w:trPr>
        <w:tc>
          <w:tcPr>
            <w:tcW w:w="9654" w:type="dxa"/>
            <w:gridSpan w:val="4"/>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4CE8">
        <w:trPr>
          <w:trHeight w:hRule="exact" w:val="585"/>
        </w:trPr>
        <w:tc>
          <w:tcPr>
            <w:tcW w:w="9654" w:type="dxa"/>
            <w:gridSpan w:val="4"/>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04CE8" w:rsidRDefault="00C0067A">
            <w:pPr>
              <w:spacing w:after="0" w:line="240" w:lineRule="auto"/>
              <w:jc w:val="center"/>
              <w:rPr>
                <w:sz w:val="24"/>
                <w:szCs w:val="24"/>
              </w:rPr>
            </w:pPr>
            <w:r>
              <w:rPr>
                <w:rFonts w:ascii="Times New Roman" w:hAnsi="Times New Roman" w:cs="Times New Roman"/>
                <w:color w:val="000000"/>
                <w:sz w:val="24"/>
                <w:szCs w:val="24"/>
              </w:rPr>
              <w:t>Из них:</w:t>
            </w:r>
          </w:p>
        </w:tc>
      </w:tr>
      <w:tr w:rsidR="00F04CE8">
        <w:trPr>
          <w:trHeight w:hRule="exact" w:val="138"/>
        </w:trPr>
        <w:tc>
          <w:tcPr>
            <w:tcW w:w="3970" w:type="dxa"/>
          </w:tcPr>
          <w:p w:rsidR="00F04CE8" w:rsidRDefault="00F04CE8"/>
        </w:tc>
        <w:tc>
          <w:tcPr>
            <w:tcW w:w="3828" w:type="dxa"/>
          </w:tcPr>
          <w:p w:rsidR="00F04CE8" w:rsidRDefault="00F04CE8"/>
        </w:tc>
        <w:tc>
          <w:tcPr>
            <w:tcW w:w="852" w:type="dxa"/>
          </w:tcPr>
          <w:p w:rsidR="00F04CE8" w:rsidRDefault="00F04CE8"/>
        </w:tc>
        <w:tc>
          <w:tcPr>
            <w:tcW w:w="993" w:type="dxa"/>
          </w:tcPr>
          <w:p w:rsidR="00F04CE8" w:rsidRDefault="00F04CE8"/>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6</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2</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4</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98</w:t>
            </w:r>
          </w:p>
        </w:tc>
      </w:tr>
      <w:tr w:rsidR="00F04C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4</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4C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зачеты 1</w:t>
            </w:r>
          </w:p>
        </w:tc>
      </w:tr>
      <w:tr w:rsidR="00F04CE8">
        <w:trPr>
          <w:trHeight w:hRule="exact" w:val="277"/>
        </w:trPr>
        <w:tc>
          <w:tcPr>
            <w:tcW w:w="5671" w:type="dxa"/>
          </w:tcPr>
          <w:p w:rsidR="00F04CE8" w:rsidRDefault="00F04CE8"/>
        </w:tc>
        <w:tc>
          <w:tcPr>
            <w:tcW w:w="1702" w:type="dxa"/>
          </w:tcPr>
          <w:p w:rsidR="00F04CE8" w:rsidRDefault="00F04CE8"/>
        </w:tc>
        <w:tc>
          <w:tcPr>
            <w:tcW w:w="426" w:type="dxa"/>
          </w:tcPr>
          <w:p w:rsidR="00F04CE8" w:rsidRDefault="00F04CE8"/>
        </w:tc>
        <w:tc>
          <w:tcPr>
            <w:tcW w:w="710" w:type="dxa"/>
          </w:tcPr>
          <w:p w:rsidR="00F04CE8" w:rsidRDefault="00F04CE8"/>
        </w:tc>
        <w:tc>
          <w:tcPr>
            <w:tcW w:w="1135" w:type="dxa"/>
          </w:tcPr>
          <w:p w:rsidR="00F04CE8" w:rsidRDefault="00F04CE8"/>
        </w:tc>
      </w:tr>
      <w:tr w:rsidR="00F04CE8">
        <w:trPr>
          <w:trHeight w:hRule="exact" w:val="1666"/>
        </w:trPr>
        <w:tc>
          <w:tcPr>
            <w:tcW w:w="9654" w:type="dxa"/>
            <w:gridSpan w:val="5"/>
            <w:shd w:val="clear" w:color="000000" w:fill="FFFFFF"/>
            <w:tcMar>
              <w:left w:w="34" w:type="dxa"/>
              <w:right w:w="34" w:type="dxa"/>
            </w:tcMar>
          </w:tcPr>
          <w:p w:rsidR="00F04CE8" w:rsidRDefault="00F04CE8">
            <w:pPr>
              <w:spacing w:after="0" w:line="240" w:lineRule="auto"/>
              <w:jc w:val="center"/>
              <w:rPr>
                <w:sz w:val="24"/>
                <w:szCs w:val="24"/>
              </w:rPr>
            </w:pPr>
          </w:p>
          <w:p w:rsidR="00F04CE8" w:rsidRDefault="00C006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CE8" w:rsidRDefault="00F04CE8">
            <w:pPr>
              <w:spacing w:after="0" w:line="240" w:lineRule="auto"/>
              <w:jc w:val="center"/>
              <w:rPr>
                <w:sz w:val="24"/>
                <w:szCs w:val="24"/>
              </w:rPr>
            </w:pPr>
          </w:p>
          <w:p w:rsidR="00F04CE8" w:rsidRDefault="00C006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4CE8">
        <w:trPr>
          <w:trHeight w:hRule="exact" w:val="416"/>
        </w:trPr>
        <w:tc>
          <w:tcPr>
            <w:tcW w:w="5671" w:type="dxa"/>
          </w:tcPr>
          <w:p w:rsidR="00F04CE8" w:rsidRDefault="00F04CE8"/>
        </w:tc>
        <w:tc>
          <w:tcPr>
            <w:tcW w:w="1702" w:type="dxa"/>
          </w:tcPr>
          <w:p w:rsidR="00F04CE8" w:rsidRDefault="00F04CE8"/>
        </w:tc>
        <w:tc>
          <w:tcPr>
            <w:tcW w:w="426" w:type="dxa"/>
          </w:tcPr>
          <w:p w:rsidR="00F04CE8" w:rsidRDefault="00F04CE8"/>
        </w:tc>
        <w:tc>
          <w:tcPr>
            <w:tcW w:w="710" w:type="dxa"/>
          </w:tcPr>
          <w:p w:rsidR="00F04CE8" w:rsidRDefault="00F04CE8"/>
        </w:tc>
        <w:tc>
          <w:tcPr>
            <w:tcW w:w="1135" w:type="dxa"/>
          </w:tcPr>
          <w:p w:rsidR="00F04CE8" w:rsidRDefault="00F04CE8"/>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CE8" w:rsidRDefault="00C0067A">
            <w:pPr>
              <w:spacing w:after="0" w:line="240" w:lineRule="auto"/>
              <w:jc w:val="center"/>
              <w:rPr>
                <w:sz w:val="24"/>
                <w:szCs w:val="24"/>
              </w:rPr>
            </w:pPr>
            <w:r>
              <w:rPr>
                <w:rFonts w:ascii="Times New Roman" w:hAnsi="Times New Roman" w:cs="Times New Roman"/>
                <w:color w:val="000000"/>
                <w:sz w:val="24"/>
                <w:szCs w:val="24"/>
              </w:rPr>
              <w:t>Часов</w:t>
            </w:r>
          </w:p>
        </w:tc>
      </w:tr>
      <w:tr w:rsidR="00F04C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CE8" w:rsidRDefault="00F04C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CE8" w:rsidRDefault="00F04C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CE8" w:rsidRDefault="00F04C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CE8" w:rsidRDefault="00F04CE8"/>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10</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12</w:t>
            </w:r>
          </w:p>
        </w:tc>
      </w:tr>
      <w:tr w:rsidR="00F04C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14</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14</w:t>
            </w:r>
          </w:p>
        </w:tc>
      </w:tr>
      <w:tr w:rsidR="00F04CE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12</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14</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8</w:t>
            </w:r>
          </w:p>
        </w:tc>
      </w:tr>
      <w:tr w:rsidR="00F04C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14</w:t>
            </w:r>
          </w:p>
        </w:tc>
      </w:tr>
      <w:tr w:rsidR="00F04C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4</w:t>
            </w:r>
          </w:p>
        </w:tc>
      </w:tr>
      <w:tr w:rsidR="00F04C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F04C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color w:val="000000"/>
                <w:sz w:val="24"/>
                <w:szCs w:val="24"/>
              </w:rPr>
              <w:t>108</w:t>
            </w:r>
          </w:p>
        </w:tc>
      </w:tr>
      <w:tr w:rsidR="00F04CE8">
        <w:trPr>
          <w:trHeight w:hRule="exact" w:val="1202"/>
        </w:trPr>
        <w:tc>
          <w:tcPr>
            <w:tcW w:w="9654" w:type="dxa"/>
            <w:gridSpan w:val="5"/>
            <w:shd w:val="clear" w:color="000000" w:fill="FFFFFF"/>
            <w:tcMar>
              <w:left w:w="34" w:type="dxa"/>
              <w:right w:w="34" w:type="dxa"/>
            </w:tcMar>
          </w:tcPr>
          <w:p w:rsidR="00F04CE8" w:rsidRDefault="00F04CE8">
            <w:pPr>
              <w:spacing w:after="0" w:line="240" w:lineRule="auto"/>
              <w:jc w:val="both"/>
              <w:rPr>
                <w:sz w:val="20"/>
                <w:szCs w:val="20"/>
              </w:rPr>
            </w:pPr>
          </w:p>
          <w:p w:rsidR="00F04CE8" w:rsidRDefault="00C0067A">
            <w:pPr>
              <w:spacing w:after="0" w:line="240" w:lineRule="auto"/>
              <w:jc w:val="both"/>
              <w:rPr>
                <w:sz w:val="20"/>
                <w:szCs w:val="20"/>
              </w:rPr>
            </w:pPr>
            <w:r>
              <w:rPr>
                <w:rFonts w:ascii="Times New Roman" w:hAnsi="Times New Roman" w:cs="Times New Roman"/>
                <w:color w:val="000000"/>
                <w:sz w:val="20"/>
                <w:szCs w:val="20"/>
              </w:rPr>
              <w:t>* Примечания:</w:t>
            </w:r>
          </w:p>
          <w:p w:rsidR="00F04CE8" w:rsidRDefault="00C006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15391"/>
        </w:trPr>
        <w:tc>
          <w:tcPr>
            <w:tcW w:w="9654" w:type="dxa"/>
            <w:shd w:val="clear" w:color="000000" w:fill="FFFFFF"/>
            <w:tcMar>
              <w:left w:w="34" w:type="dxa"/>
              <w:right w:w="34" w:type="dxa"/>
            </w:tcMar>
          </w:tcPr>
          <w:p w:rsidR="00F04CE8" w:rsidRDefault="00C0067A">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04CE8" w:rsidRDefault="00C0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4CE8" w:rsidRDefault="00C006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4CE8" w:rsidRDefault="00C006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4CE8" w:rsidRDefault="00C006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4CE8" w:rsidRDefault="00C0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4CE8" w:rsidRDefault="00C006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4CE8" w:rsidRDefault="00C0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1366"/>
        </w:trPr>
        <w:tc>
          <w:tcPr>
            <w:tcW w:w="9654" w:type="dxa"/>
            <w:shd w:val="clear" w:color="000000" w:fill="FFFFFF"/>
            <w:tcMar>
              <w:left w:w="34" w:type="dxa"/>
              <w:right w:w="34" w:type="dxa"/>
            </w:tcMar>
          </w:tcPr>
          <w:p w:rsidR="00F04CE8" w:rsidRDefault="00C0067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4CE8">
        <w:trPr>
          <w:trHeight w:hRule="exact" w:val="585"/>
        </w:trPr>
        <w:tc>
          <w:tcPr>
            <w:tcW w:w="9654" w:type="dxa"/>
            <w:shd w:val="clear" w:color="000000" w:fill="FFFFFF"/>
            <w:tcMar>
              <w:left w:w="34" w:type="dxa"/>
              <w:right w:w="34" w:type="dxa"/>
            </w:tcMar>
          </w:tcPr>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4CE8">
        <w:trPr>
          <w:trHeight w:hRule="exact" w:val="277"/>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4CE8">
        <w:trPr>
          <w:trHeight w:hRule="exact" w:val="26"/>
        </w:trPr>
        <w:tc>
          <w:tcPr>
            <w:tcW w:w="9654" w:type="dxa"/>
            <w:vMerge w:val="restart"/>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Мировое значение античной цивилизации: от греческого до латинского языка</w:t>
            </w:r>
          </w:p>
        </w:tc>
      </w:tr>
      <w:tr w:rsidR="00F04CE8">
        <w:trPr>
          <w:trHeight w:hRule="exact" w:val="277"/>
        </w:trPr>
        <w:tc>
          <w:tcPr>
            <w:tcW w:w="9654" w:type="dxa"/>
            <w:vMerge/>
            <w:shd w:val="clear" w:color="000000" w:fill="FFFFFF"/>
            <w:tcMar>
              <w:left w:w="34" w:type="dxa"/>
              <w:right w:w="34" w:type="dxa"/>
            </w:tcMar>
          </w:tcPr>
          <w:p w:rsidR="00F04CE8" w:rsidRDefault="00F04CE8"/>
        </w:tc>
      </w:tr>
      <w:tr w:rsidR="00F04CE8">
        <w:trPr>
          <w:trHeight w:hRule="exact" w:val="1907"/>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Понятие «культура» в истории развития человечества. Материальная и духовная составляющие античной культуры. Территориальные и хронологические границы существования античной культуры. Мировое значение античной цивилизации. Роль исторического наследия античной культуры. Влияние культурных традиций античного мира. Карта языков мира. Место древних языков в классификации языков мира. Сравнение системы древних языков с системами родного (русского) языка и изучаемых современных иностранных языков.</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История и культура Великой Греции</w:t>
            </w:r>
          </w:p>
        </w:tc>
      </w:tr>
      <w:tr w:rsidR="00F04CE8">
        <w:trPr>
          <w:trHeight w:hRule="exact" w:val="7046"/>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Греческий язык,  происхождение и место среди языков мира. Влияние греческого языка на современные западноевропейские языки. Понятие "термино-элементы" греческого языка. Использование греческого языка для создания современной международной общественно -политической и научно-технической терминологии.</w:t>
            </w:r>
          </w:p>
          <w:p w:rsidR="00F04CE8" w:rsidRDefault="00C0067A">
            <w:pPr>
              <w:spacing w:after="0" w:line="240" w:lineRule="auto"/>
              <w:jc w:val="both"/>
              <w:rPr>
                <w:sz w:val="24"/>
                <w:szCs w:val="24"/>
              </w:rPr>
            </w:pPr>
            <w:r>
              <w:rPr>
                <w:rFonts w:ascii="Times New Roman" w:hAnsi="Times New Roman" w:cs="Times New Roman"/>
                <w:color w:val="000000"/>
                <w:sz w:val="24"/>
                <w:szCs w:val="24"/>
              </w:rPr>
              <w:t>Крито-микенская эпоха: устройство и назначение критских дворцов, религия и культура Крита, государственное управление в ахейской Греции, Троянская война: реальность и мифы, Слоговая письменность: характеристика, изучение, дешифровка и ее последующее значение. Значение деятельности Генриха Шлимана. Основные особенности крито- микенской эпохи.</w:t>
            </w:r>
          </w:p>
          <w:p w:rsidR="00F04CE8" w:rsidRDefault="00C0067A">
            <w:pPr>
              <w:spacing w:after="0" w:line="240" w:lineRule="auto"/>
              <w:jc w:val="both"/>
              <w:rPr>
                <w:sz w:val="24"/>
                <w:szCs w:val="24"/>
              </w:rPr>
            </w:pPr>
            <w:r>
              <w:rPr>
                <w:rFonts w:ascii="Times New Roman" w:hAnsi="Times New Roman" w:cs="Times New Roman"/>
                <w:color w:val="000000"/>
                <w:sz w:val="24"/>
                <w:szCs w:val="24"/>
              </w:rPr>
              <w:t>Гомеровский: жизненный уклад, организация власти и войска. Духовный мир и система ценностей в поэмах «Илиада», «Одиссея». «Гомеровский вопрос» в истории.Устное народное творчество: характеристика, изучение и ее последующее значение для литературы. Основные особенности гомеровского периода.</w:t>
            </w:r>
          </w:p>
          <w:p w:rsidR="00F04CE8" w:rsidRDefault="00C0067A">
            <w:pPr>
              <w:spacing w:after="0" w:line="240" w:lineRule="auto"/>
              <w:jc w:val="both"/>
              <w:rPr>
                <w:sz w:val="24"/>
                <w:szCs w:val="24"/>
              </w:rPr>
            </w:pPr>
            <w:r>
              <w:rPr>
                <w:rFonts w:ascii="Times New Roman" w:hAnsi="Times New Roman" w:cs="Times New Roman"/>
                <w:color w:val="000000"/>
                <w:sz w:val="24"/>
                <w:szCs w:val="24"/>
              </w:rPr>
              <w:t>Архаический период: греческий полис и полисная система ценностей, аристократия и демос, рабство, военное дело. Личность и деятельность Солона. Афинская демократия и ранняя Спарта. Представления о «Семи мудрецах». Зодчество. Значение эпохи архаики для последующих цивилизаций.</w:t>
            </w:r>
          </w:p>
          <w:p w:rsidR="00F04CE8" w:rsidRDefault="00C0067A">
            <w:pPr>
              <w:spacing w:after="0" w:line="240" w:lineRule="auto"/>
              <w:jc w:val="both"/>
              <w:rPr>
                <w:sz w:val="24"/>
                <w:szCs w:val="24"/>
              </w:rPr>
            </w:pPr>
            <w:r>
              <w:rPr>
                <w:rFonts w:ascii="Times New Roman" w:hAnsi="Times New Roman" w:cs="Times New Roman"/>
                <w:color w:val="000000"/>
                <w:sz w:val="24"/>
                <w:szCs w:val="24"/>
              </w:rPr>
              <w:t>Классический  период: жизненный уклад, семья и положение женщины. Греческое войско и воины. Госу-дарственное устройство Афин и Спарты. Личность Филиппа II в истории Эллады. Классические греческие источники европейского театра Нового времени. Значение классической греческой культуры. Греческая научная мысль и ее влияние на дальнейшее развитие научных знаний.</w:t>
            </w:r>
          </w:p>
          <w:p w:rsidR="00F04CE8" w:rsidRDefault="00C0067A">
            <w:pPr>
              <w:spacing w:after="0" w:line="240" w:lineRule="auto"/>
              <w:jc w:val="both"/>
              <w:rPr>
                <w:sz w:val="24"/>
                <w:szCs w:val="24"/>
              </w:rPr>
            </w:pPr>
            <w:r>
              <w:rPr>
                <w:rFonts w:ascii="Times New Roman" w:hAnsi="Times New Roman" w:cs="Times New Roman"/>
                <w:color w:val="000000"/>
                <w:sz w:val="24"/>
                <w:szCs w:val="24"/>
              </w:rPr>
              <w:t>Эллинизм: Личность Александра Македонского. Войны диадохов. Эллинистическое государство Селев-кидов / династии Птолемеев (или Лагидов) /династии Антигонидов. Феномен эллинизации. Религия и философия, литература и искусство. Значение научных знаний эллинистического периода. Начало римского периода в греческой истории.</w:t>
            </w:r>
          </w:p>
        </w:tc>
      </w:tr>
      <w:tr w:rsidR="00F04CE8">
        <w:trPr>
          <w:trHeight w:hRule="exact" w:val="31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Основные сведения по фонетике и морфологии латинского языка</w:t>
            </w:r>
          </w:p>
        </w:tc>
      </w:tr>
      <w:tr w:rsidR="00F04CE8">
        <w:trPr>
          <w:trHeight w:hRule="exact" w:val="3283"/>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 Использование латинского языка для создания современной международной общественно-политической и научно-технической терминологии.</w:t>
            </w:r>
          </w:p>
          <w:p w:rsidR="00F04CE8" w:rsidRDefault="00C0067A">
            <w:pPr>
              <w:spacing w:after="0" w:line="240" w:lineRule="auto"/>
              <w:jc w:val="both"/>
              <w:rPr>
                <w:sz w:val="24"/>
                <w:szCs w:val="24"/>
              </w:rPr>
            </w:pPr>
            <w:r>
              <w:rPr>
                <w:rFonts w:ascii="Times New Roman" w:hAnsi="Times New Roman" w:cs="Times New Roman"/>
                <w:color w:val="000000"/>
                <w:sz w:val="24"/>
                <w:szCs w:val="24"/>
              </w:rPr>
              <w:t>Звуки и буквы латинского языка. Гласные. Простые гласные. Дифтонги и диграфы. Согласные. Происхождение и чтение th, rh, ph, ch. Долгота и краткость гласных звуков и слогов. Правила ударения. Соотно-шение ударения и количества гласного (слога). 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F04CE8" w:rsidRDefault="00C0067A">
            <w:pPr>
              <w:spacing w:after="0" w:line="240" w:lineRule="auto"/>
              <w:jc w:val="both"/>
              <w:rPr>
                <w:sz w:val="24"/>
                <w:szCs w:val="24"/>
              </w:rPr>
            </w:pPr>
            <w:r>
              <w:rPr>
                <w:rFonts w:ascii="Times New Roman" w:hAnsi="Times New Roman" w:cs="Times New Roman"/>
                <w:color w:val="000000"/>
                <w:sz w:val="24"/>
                <w:szCs w:val="24"/>
              </w:rPr>
              <w:t>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2448"/>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lastRenderedPageBreak/>
              <w:t>языке и практические способы опознания типа склонения. Два способа образования основ, дающие ассигматический номинатив.</w:t>
            </w:r>
          </w:p>
          <w:p w:rsidR="00F04CE8" w:rsidRDefault="00C0067A">
            <w:pPr>
              <w:spacing w:after="0" w:line="240" w:lineRule="auto"/>
              <w:jc w:val="both"/>
              <w:rPr>
                <w:sz w:val="24"/>
                <w:szCs w:val="24"/>
              </w:rPr>
            </w:pPr>
            <w:r>
              <w:rPr>
                <w:rFonts w:ascii="Times New Roman" w:hAnsi="Times New Roman" w:cs="Times New Roman"/>
                <w:color w:val="000000"/>
                <w:sz w:val="24"/>
                <w:szCs w:val="24"/>
              </w:rPr>
              <w:t>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rsidR="00F04CE8" w:rsidRDefault="00C0067A">
            <w:pPr>
              <w:spacing w:after="0" w:line="240" w:lineRule="auto"/>
              <w:jc w:val="both"/>
              <w:rPr>
                <w:sz w:val="24"/>
                <w:szCs w:val="24"/>
              </w:rPr>
            </w:pPr>
            <w:r>
              <w:rPr>
                <w:rFonts w:ascii="Times New Roman" w:hAnsi="Times New Roman" w:cs="Times New Roman"/>
                <w:color w:val="000000"/>
                <w:sz w:val="24"/>
                <w:szCs w:val="24"/>
              </w:rPr>
              <w:t>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История и культура Древнего Рима</w:t>
            </w:r>
          </w:p>
        </w:tc>
      </w:tr>
      <w:tr w:rsidR="00F04CE8">
        <w:trPr>
          <w:trHeight w:hRule="exact" w:val="3801"/>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Аппенинский полуостров и его первоначальное население. Распространение латин-ского языка по Аппенинскому полуострову и за его пределами. Завоевание и романизация Галлии и Иберии. Основные сведения по истории возникновения романских языков и письменности. Сравнение фонетики, морфологии, синтаксиса романских языков с родным (русским) языком и изучаемым иностранным языком.</w:t>
            </w:r>
          </w:p>
          <w:p w:rsidR="00F04CE8" w:rsidRDefault="00C0067A">
            <w:pPr>
              <w:spacing w:after="0" w:line="240" w:lineRule="auto"/>
              <w:jc w:val="both"/>
              <w:rPr>
                <w:sz w:val="24"/>
                <w:szCs w:val="24"/>
              </w:rPr>
            </w:pPr>
            <w:r>
              <w:rPr>
                <w:rFonts w:ascii="Times New Roman" w:hAnsi="Times New Roman" w:cs="Times New Roman"/>
                <w:color w:val="000000"/>
                <w:sz w:val="24"/>
                <w:szCs w:val="24"/>
              </w:rPr>
              <w:t>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rsidR="00F04CE8" w:rsidRDefault="00C0067A">
            <w:pPr>
              <w:spacing w:after="0" w:line="240" w:lineRule="auto"/>
              <w:jc w:val="both"/>
              <w:rPr>
                <w:sz w:val="24"/>
                <w:szCs w:val="24"/>
              </w:rPr>
            </w:pPr>
            <w:r>
              <w:rPr>
                <w:rFonts w:ascii="Times New Roman" w:hAnsi="Times New Roman" w:cs="Times New Roman"/>
                <w:color w:val="000000"/>
                <w:sz w:val="24"/>
                <w:szCs w:val="24"/>
              </w:rPr>
              <w:t>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F04CE8" w:rsidRDefault="00C0067A">
            <w:pPr>
              <w:spacing w:after="0" w:line="240" w:lineRule="auto"/>
              <w:jc w:val="both"/>
              <w:rPr>
                <w:sz w:val="24"/>
                <w:szCs w:val="24"/>
              </w:rPr>
            </w:pPr>
            <w:r>
              <w:rPr>
                <w:rFonts w:ascii="Times New Roman" w:hAnsi="Times New Roman" w:cs="Times New Roman"/>
                <w:color w:val="000000"/>
                <w:sz w:val="24"/>
                <w:szCs w:val="24"/>
              </w:rPr>
              <w:t>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Морфология латинского языка</w:t>
            </w:r>
          </w:p>
        </w:tc>
      </w:tr>
      <w:tr w:rsidR="00F04CE8">
        <w:trPr>
          <w:trHeight w:hRule="exact" w:val="3260"/>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 Основы и основные формы глагола. Суффиксы времен и наклонений. Отличие форм стра- 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F04CE8" w:rsidRDefault="00C0067A">
            <w:pPr>
              <w:spacing w:after="0" w:line="240" w:lineRule="auto"/>
              <w:jc w:val="both"/>
              <w:rPr>
                <w:sz w:val="24"/>
                <w:szCs w:val="24"/>
              </w:rPr>
            </w:pPr>
            <w:r>
              <w:rPr>
                <w:rFonts w:ascii="Times New Roman" w:hAnsi="Times New Roman" w:cs="Times New Roman"/>
                <w:color w:val="000000"/>
                <w:sz w:val="24"/>
                <w:szCs w:val="24"/>
              </w:rPr>
              <w:t>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p w:rsidR="00F04CE8" w:rsidRDefault="00C0067A">
            <w:pPr>
              <w:spacing w:after="0" w:line="240" w:lineRule="auto"/>
              <w:jc w:val="both"/>
              <w:rPr>
                <w:sz w:val="24"/>
                <w:szCs w:val="24"/>
              </w:rPr>
            </w:pPr>
            <w:r>
              <w:rPr>
                <w:rFonts w:ascii="Times New Roman" w:hAnsi="Times New Roman" w:cs="Times New Roman"/>
                <w:color w:val="000000"/>
                <w:sz w:val="24"/>
                <w:szCs w:val="24"/>
              </w:rPr>
              <w:t>Предлоги. Предлоги, требующие аблятива. Предлоги, употребляемые с аккузативом. Предлоги, требующие того и другого падежа. Многозначность предлогов</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Синтаксис латинского языка</w:t>
            </w:r>
          </w:p>
        </w:tc>
      </w:tr>
      <w:tr w:rsidR="00F04CE8">
        <w:trPr>
          <w:trHeight w:hRule="exact" w:val="2719"/>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Главные и второстепенные члены предложения. Падеж подлежащего. Отсутствие личного местоимения при глаголе. Простое нераспространенное и распространенное предложение. Согласование сказуемого с подлежащим.</w:t>
            </w:r>
          </w:p>
          <w:p w:rsidR="00F04CE8" w:rsidRDefault="00C0067A">
            <w:pPr>
              <w:spacing w:after="0" w:line="240" w:lineRule="auto"/>
              <w:jc w:val="both"/>
              <w:rPr>
                <w:sz w:val="24"/>
                <w:szCs w:val="24"/>
              </w:rPr>
            </w:pPr>
            <w:r>
              <w:rPr>
                <w:rFonts w:ascii="Times New Roman" w:hAnsi="Times New Roman" w:cs="Times New Roman"/>
                <w:color w:val="000000"/>
                <w:sz w:val="24"/>
                <w:szCs w:val="24"/>
              </w:rPr>
              <w:t>Падеж именной части составного сказуемого, выраженной существительным. Случаи расхождения с рус-ским языком. Согласование в роде, числе и падеже с подлежащим именной части составного сказуемого, выраженной прилагательным.</w:t>
            </w:r>
          </w:p>
          <w:p w:rsidR="00F04CE8" w:rsidRDefault="00C0067A">
            <w:pPr>
              <w:spacing w:after="0" w:line="240" w:lineRule="auto"/>
              <w:jc w:val="both"/>
              <w:rPr>
                <w:sz w:val="24"/>
                <w:szCs w:val="24"/>
              </w:rPr>
            </w:pPr>
            <w:r>
              <w:rPr>
                <w:rFonts w:ascii="Times New Roman" w:hAnsi="Times New Roman" w:cs="Times New Roman"/>
                <w:color w:val="000000"/>
                <w:sz w:val="24"/>
                <w:szCs w:val="24"/>
              </w:rPr>
              <w:t>Сложноподчиненные предложения. Греко-латинские терминоэлементы в новых языках. 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Перевод классических текстов</w:t>
            </w:r>
          </w:p>
        </w:tc>
      </w:tr>
      <w:tr w:rsidR="00F04CE8">
        <w:trPr>
          <w:trHeight w:hRule="exact" w:val="1944"/>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Последовательность основных умственных операций при анализе и переводе простых распространенных предложений в текстах классической латыни. Анализ глагола в личной форме. Перевод подлежащего и сказуемого. Роль и анализ второстепенных членов предложения.  Группировка слов на основе формально-смысловых показателей.</w:t>
            </w:r>
          </w:p>
          <w:p w:rsidR="00F04CE8" w:rsidRDefault="00C0067A">
            <w:pPr>
              <w:spacing w:after="0" w:line="240" w:lineRule="auto"/>
              <w:jc w:val="both"/>
              <w:rPr>
                <w:sz w:val="24"/>
                <w:szCs w:val="24"/>
              </w:rPr>
            </w:pPr>
            <w:r>
              <w:rPr>
                <w:rFonts w:ascii="Times New Roman" w:hAnsi="Times New Roman" w:cs="Times New Roman"/>
                <w:color w:val="000000"/>
                <w:sz w:val="24"/>
                <w:szCs w:val="24"/>
              </w:rPr>
              <w:t>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1907"/>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lastRenderedPageBreak/>
              <w:t>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 Анализ текстов разной жанровой принадлежности, их перевод и коммен-тарии к нему.</w:t>
            </w:r>
          </w:p>
          <w:p w:rsidR="00F04CE8" w:rsidRDefault="00C0067A">
            <w:pPr>
              <w:spacing w:after="0" w:line="240" w:lineRule="auto"/>
              <w:jc w:val="both"/>
              <w:rPr>
                <w:sz w:val="24"/>
                <w:szCs w:val="24"/>
              </w:rPr>
            </w:pPr>
            <w:r>
              <w:rPr>
                <w:rFonts w:ascii="Times New Roman" w:hAnsi="Times New Roman" w:cs="Times New Roman"/>
                <w:color w:val="000000"/>
                <w:sz w:val="24"/>
                <w:szCs w:val="24"/>
              </w:rPr>
              <w:t>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Образовательная и научная ценность древних языков</w:t>
            </w:r>
          </w:p>
        </w:tc>
      </w:tr>
      <w:tr w:rsidR="00F04CE8">
        <w:trPr>
          <w:trHeight w:hRule="exact" w:val="2719"/>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Традиции живой латыни. Варианты международного языка науки. Создание искусственных языков.</w:t>
            </w:r>
          </w:p>
          <w:p w:rsidR="00F04CE8" w:rsidRDefault="00C0067A">
            <w:pPr>
              <w:spacing w:after="0" w:line="240" w:lineRule="auto"/>
              <w:jc w:val="both"/>
              <w:rPr>
                <w:sz w:val="24"/>
                <w:szCs w:val="24"/>
              </w:rPr>
            </w:pPr>
            <w:r>
              <w:rPr>
                <w:rFonts w:ascii="Times New Roman" w:hAnsi="Times New Roman" w:cs="Times New Roman"/>
                <w:color w:val="000000"/>
                <w:sz w:val="24"/>
                <w:szCs w:val="24"/>
              </w:rPr>
              <w:t>Проект международного языка «Интерлингва». Деятельность международного научного сообщества по развитию живой латыни. Основные понятия современной международной общественно-политической и научно-технической терминологии, заимствованной  из древних языков.</w:t>
            </w:r>
          </w:p>
          <w:p w:rsidR="00F04CE8" w:rsidRDefault="00C0067A">
            <w:pPr>
              <w:spacing w:after="0" w:line="240" w:lineRule="auto"/>
              <w:jc w:val="both"/>
              <w:rPr>
                <w:sz w:val="24"/>
                <w:szCs w:val="24"/>
              </w:rPr>
            </w:pPr>
            <w:r>
              <w:rPr>
                <w:rFonts w:ascii="Times New Roman" w:hAnsi="Times New Roman" w:cs="Times New Roman"/>
                <w:color w:val="000000"/>
                <w:sz w:val="24"/>
                <w:szCs w:val="24"/>
              </w:rPr>
              <w:t>Преподавание древних языков в университетах стран Европы. Распространение греко- латинских заимствований в гуманитарных и технических науках. Греко-латинские заимствования в филологической науке на примере русского и изучаемого иностранного языка.</w:t>
            </w:r>
          </w:p>
        </w:tc>
      </w:tr>
      <w:tr w:rsidR="00F04CE8">
        <w:trPr>
          <w:trHeight w:hRule="exact" w:val="277"/>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4CE8">
        <w:trPr>
          <w:trHeight w:hRule="exact" w:val="14"/>
        </w:trPr>
        <w:tc>
          <w:tcPr>
            <w:tcW w:w="9640" w:type="dxa"/>
          </w:tcPr>
          <w:p w:rsidR="00F04CE8" w:rsidRDefault="00F04CE8"/>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Мировое значение античной цивилизации: от греческого до латинского языка</w:t>
            </w:r>
          </w:p>
        </w:tc>
      </w:tr>
      <w:tr w:rsidR="00F04CE8">
        <w:trPr>
          <w:trHeight w:hRule="exact" w:val="1366"/>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 Место латинского языка в классификации языков мира.</w:t>
            </w:r>
          </w:p>
          <w:p w:rsidR="00F04CE8" w:rsidRDefault="00C0067A">
            <w:pPr>
              <w:spacing w:after="0" w:line="240" w:lineRule="auto"/>
              <w:jc w:val="both"/>
              <w:rPr>
                <w:sz w:val="24"/>
                <w:szCs w:val="24"/>
              </w:rPr>
            </w:pPr>
            <w:r>
              <w:rPr>
                <w:rFonts w:ascii="Times New Roman" w:hAnsi="Times New Roman" w:cs="Times New Roman"/>
                <w:color w:val="000000"/>
                <w:sz w:val="24"/>
                <w:szCs w:val="24"/>
              </w:rPr>
              <w:t>2. Основные сведения по истории возникновения романских языков и письменности.</w:t>
            </w:r>
          </w:p>
          <w:p w:rsidR="00F04CE8" w:rsidRDefault="00C0067A">
            <w:pPr>
              <w:spacing w:after="0" w:line="240" w:lineRule="auto"/>
              <w:jc w:val="both"/>
              <w:rPr>
                <w:sz w:val="24"/>
                <w:szCs w:val="24"/>
              </w:rPr>
            </w:pPr>
            <w:r>
              <w:rPr>
                <w:rFonts w:ascii="Times New Roman" w:hAnsi="Times New Roman" w:cs="Times New Roman"/>
                <w:color w:val="000000"/>
                <w:sz w:val="24"/>
                <w:szCs w:val="24"/>
              </w:rPr>
              <w:t>3. Сравнение системы латинского языка с системой родного (русского) языка.</w:t>
            </w:r>
          </w:p>
          <w:p w:rsidR="00F04CE8" w:rsidRDefault="00C0067A">
            <w:pPr>
              <w:spacing w:after="0" w:line="240" w:lineRule="auto"/>
              <w:jc w:val="both"/>
              <w:rPr>
                <w:sz w:val="24"/>
                <w:szCs w:val="24"/>
              </w:rPr>
            </w:pPr>
            <w:r>
              <w:rPr>
                <w:rFonts w:ascii="Times New Roman" w:hAnsi="Times New Roman" w:cs="Times New Roman"/>
                <w:color w:val="000000"/>
                <w:sz w:val="24"/>
                <w:szCs w:val="24"/>
              </w:rPr>
              <w:t>4. Влияние латинского языка на современные языки.</w:t>
            </w:r>
          </w:p>
        </w:tc>
      </w:tr>
      <w:tr w:rsidR="00F04CE8">
        <w:trPr>
          <w:trHeight w:hRule="exact" w:val="14"/>
        </w:trPr>
        <w:tc>
          <w:tcPr>
            <w:tcW w:w="9640" w:type="dxa"/>
          </w:tcPr>
          <w:p w:rsidR="00F04CE8" w:rsidRDefault="00F04CE8"/>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История и культура Великой Греции</w:t>
            </w:r>
          </w:p>
        </w:tc>
      </w:tr>
      <w:tr w:rsidR="00F04CE8">
        <w:trPr>
          <w:trHeight w:hRule="exact" w:val="1637"/>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1.Греческий язык,  происхождение и место среди языков мира.</w:t>
            </w:r>
          </w:p>
          <w:p w:rsidR="00F04CE8" w:rsidRDefault="00C0067A">
            <w:pPr>
              <w:spacing w:after="0" w:line="240" w:lineRule="auto"/>
              <w:jc w:val="both"/>
              <w:rPr>
                <w:sz w:val="24"/>
                <w:szCs w:val="24"/>
              </w:rPr>
            </w:pPr>
            <w:r>
              <w:rPr>
                <w:rFonts w:ascii="Times New Roman" w:hAnsi="Times New Roman" w:cs="Times New Roman"/>
                <w:color w:val="000000"/>
                <w:sz w:val="24"/>
                <w:szCs w:val="24"/>
              </w:rPr>
              <w:t>2.Влияние греческого языка на современные западноевропейские языки. Понятие "термино-элементы" греческого языка.</w:t>
            </w:r>
          </w:p>
          <w:p w:rsidR="00F04CE8" w:rsidRDefault="00C0067A">
            <w:pPr>
              <w:spacing w:after="0" w:line="240" w:lineRule="auto"/>
              <w:jc w:val="both"/>
              <w:rPr>
                <w:sz w:val="24"/>
                <w:szCs w:val="24"/>
              </w:rPr>
            </w:pPr>
            <w:r>
              <w:rPr>
                <w:rFonts w:ascii="Times New Roman" w:hAnsi="Times New Roman" w:cs="Times New Roman"/>
                <w:color w:val="000000"/>
                <w:sz w:val="24"/>
                <w:szCs w:val="24"/>
              </w:rPr>
              <w:t>3.Использование греческого языка для создания современной международной общественно-политической и научно-технической терминологии.</w:t>
            </w:r>
          </w:p>
        </w:tc>
      </w:tr>
      <w:tr w:rsidR="00F04CE8">
        <w:trPr>
          <w:trHeight w:hRule="exact" w:val="14"/>
        </w:trPr>
        <w:tc>
          <w:tcPr>
            <w:tcW w:w="9640" w:type="dxa"/>
          </w:tcPr>
          <w:p w:rsidR="00F04CE8" w:rsidRDefault="00F04CE8"/>
        </w:tc>
      </w:tr>
      <w:tr w:rsidR="00F04CE8">
        <w:trPr>
          <w:trHeight w:hRule="exact" w:val="31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Основные сведения по фонетике и морфологии латинского языка</w:t>
            </w:r>
          </w:p>
        </w:tc>
      </w:tr>
      <w:tr w:rsidR="00F04CE8">
        <w:trPr>
          <w:trHeight w:hRule="exact" w:val="5964"/>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w:t>
            </w:r>
          </w:p>
          <w:p w:rsidR="00F04CE8" w:rsidRDefault="00C0067A">
            <w:pPr>
              <w:spacing w:after="0" w:line="240" w:lineRule="auto"/>
              <w:jc w:val="both"/>
              <w:rPr>
                <w:sz w:val="24"/>
                <w:szCs w:val="24"/>
              </w:rPr>
            </w:pPr>
            <w:r>
              <w:rPr>
                <w:rFonts w:ascii="Times New Roman" w:hAnsi="Times New Roman" w:cs="Times New Roman"/>
                <w:color w:val="000000"/>
                <w:sz w:val="24"/>
                <w:szCs w:val="24"/>
              </w:rPr>
              <w:t>2.Использование латинского языка для создания современной международной общественно-политической и научно-технической терминологии. Звуки и буквы латинского языка. Гласные. Простые гласные. Дифтонги и диграфы.</w:t>
            </w:r>
          </w:p>
          <w:p w:rsidR="00F04CE8" w:rsidRDefault="00C0067A">
            <w:pPr>
              <w:spacing w:after="0" w:line="240" w:lineRule="auto"/>
              <w:jc w:val="both"/>
              <w:rPr>
                <w:sz w:val="24"/>
                <w:szCs w:val="24"/>
              </w:rPr>
            </w:pPr>
            <w:r>
              <w:rPr>
                <w:rFonts w:ascii="Times New Roman" w:hAnsi="Times New Roman" w:cs="Times New Roman"/>
                <w:color w:val="000000"/>
                <w:sz w:val="24"/>
                <w:szCs w:val="24"/>
              </w:rPr>
              <w:t>3.Согласные. Происхождение и чтение th, rh, ph, ch. Долгота и краткость гласных звуков и слогов. Правила ударения. Соотношение ударения и количества гласного (слога).</w:t>
            </w:r>
          </w:p>
          <w:p w:rsidR="00F04CE8" w:rsidRDefault="00C0067A">
            <w:pPr>
              <w:spacing w:after="0" w:line="240" w:lineRule="auto"/>
              <w:jc w:val="both"/>
              <w:rPr>
                <w:sz w:val="24"/>
                <w:szCs w:val="24"/>
              </w:rPr>
            </w:pPr>
            <w:r>
              <w:rPr>
                <w:rFonts w:ascii="Times New Roman" w:hAnsi="Times New Roman" w:cs="Times New Roman"/>
                <w:color w:val="000000"/>
                <w:sz w:val="24"/>
                <w:szCs w:val="24"/>
              </w:rPr>
              <w:t>4.Основные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F04CE8" w:rsidRDefault="00C0067A">
            <w:pPr>
              <w:spacing w:after="0" w:line="240" w:lineRule="auto"/>
              <w:jc w:val="both"/>
              <w:rPr>
                <w:sz w:val="24"/>
                <w:szCs w:val="24"/>
              </w:rPr>
            </w:pPr>
            <w:r>
              <w:rPr>
                <w:rFonts w:ascii="Times New Roman" w:hAnsi="Times New Roman" w:cs="Times New Roman"/>
                <w:color w:val="000000"/>
                <w:sz w:val="24"/>
                <w:szCs w:val="24"/>
              </w:rPr>
              <w:t>5.Существительное.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w:t>
            </w:r>
          </w:p>
          <w:p w:rsidR="00F04CE8" w:rsidRDefault="00C0067A">
            <w:pPr>
              <w:spacing w:after="0" w:line="240" w:lineRule="auto"/>
              <w:jc w:val="both"/>
              <w:rPr>
                <w:sz w:val="24"/>
                <w:szCs w:val="24"/>
              </w:rPr>
            </w:pPr>
            <w:r>
              <w:rPr>
                <w:rFonts w:ascii="Times New Roman" w:hAnsi="Times New Roman" w:cs="Times New Roman"/>
                <w:color w:val="000000"/>
                <w:sz w:val="24"/>
                <w:szCs w:val="24"/>
              </w:rPr>
              <w:t>6.Прилагательное.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rsidR="00F04CE8" w:rsidRDefault="00C0067A">
            <w:pPr>
              <w:spacing w:after="0" w:line="240" w:lineRule="auto"/>
              <w:jc w:val="both"/>
              <w:rPr>
                <w:sz w:val="24"/>
                <w:szCs w:val="24"/>
              </w:rPr>
            </w:pPr>
            <w:r>
              <w:rPr>
                <w:rFonts w:ascii="Times New Roman" w:hAnsi="Times New Roman" w:cs="Times New Roman"/>
                <w:color w:val="000000"/>
                <w:sz w:val="24"/>
                <w:szCs w:val="24"/>
              </w:rPr>
              <w:t>7.Местоимения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lastRenderedPageBreak/>
              <w:t>История и культура Древнего Рима</w:t>
            </w:r>
          </w:p>
        </w:tc>
      </w:tr>
      <w:tr w:rsidR="00F04CE8">
        <w:trPr>
          <w:trHeight w:hRule="exact" w:val="4341"/>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1.Аппенинский полуостров и его первоначальное население. Распространение латинского языка по Аппенинскому полуострову и за его пределами.</w:t>
            </w:r>
          </w:p>
          <w:p w:rsidR="00F04CE8" w:rsidRDefault="00C0067A">
            <w:pPr>
              <w:spacing w:after="0" w:line="240" w:lineRule="auto"/>
              <w:jc w:val="both"/>
              <w:rPr>
                <w:sz w:val="24"/>
                <w:szCs w:val="24"/>
              </w:rPr>
            </w:pPr>
            <w:r>
              <w:rPr>
                <w:rFonts w:ascii="Times New Roman" w:hAnsi="Times New Roman" w:cs="Times New Roman"/>
                <w:color w:val="000000"/>
                <w:sz w:val="24"/>
                <w:szCs w:val="24"/>
              </w:rPr>
              <w:t>2.Завоевание и романизация Галлии и Иберии. Основные сведения по истории возникновения романских языков и письменности.</w:t>
            </w:r>
          </w:p>
          <w:p w:rsidR="00F04CE8" w:rsidRDefault="00C0067A">
            <w:pPr>
              <w:spacing w:after="0" w:line="240" w:lineRule="auto"/>
              <w:jc w:val="both"/>
              <w:rPr>
                <w:sz w:val="24"/>
                <w:szCs w:val="24"/>
              </w:rPr>
            </w:pPr>
            <w:r>
              <w:rPr>
                <w:rFonts w:ascii="Times New Roman" w:hAnsi="Times New Roman" w:cs="Times New Roman"/>
                <w:color w:val="000000"/>
                <w:sz w:val="24"/>
                <w:szCs w:val="24"/>
              </w:rPr>
              <w:t>3.Сравнение фонетики, морфологии, синтаксиса романских языков с родным (русским) языком и изучаемым иностранным языком.</w:t>
            </w:r>
          </w:p>
          <w:p w:rsidR="00F04CE8" w:rsidRDefault="00C0067A">
            <w:pPr>
              <w:spacing w:after="0" w:line="240" w:lineRule="auto"/>
              <w:jc w:val="both"/>
              <w:rPr>
                <w:sz w:val="24"/>
                <w:szCs w:val="24"/>
              </w:rPr>
            </w:pPr>
            <w:r>
              <w:rPr>
                <w:rFonts w:ascii="Times New Roman" w:hAnsi="Times New Roman" w:cs="Times New Roman"/>
                <w:color w:val="000000"/>
                <w:sz w:val="24"/>
                <w:szCs w:val="24"/>
              </w:rPr>
              <w:t>4.Основные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rsidR="00F04CE8" w:rsidRDefault="00C0067A">
            <w:pPr>
              <w:spacing w:after="0" w:line="240" w:lineRule="auto"/>
              <w:jc w:val="both"/>
              <w:rPr>
                <w:sz w:val="24"/>
                <w:szCs w:val="24"/>
              </w:rPr>
            </w:pPr>
            <w:r>
              <w:rPr>
                <w:rFonts w:ascii="Times New Roman" w:hAnsi="Times New Roman" w:cs="Times New Roman"/>
                <w:color w:val="000000"/>
                <w:sz w:val="24"/>
                <w:szCs w:val="24"/>
              </w:rPr>
              <w:t>5.Великие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F04CE8" w:rsidRDefault="00C0067A">
            <w:pPr>
              <w:spacing w:after="0" w:line="240" w:lineRule="auto"/>
              <w:jc w:val="both"/>
              <w:rPr>
                <w:sz w:val="24"/>
                <w:szCs w:val="24"/>
              </w:rPr>
            </w:pPr>
            <w:r>
              <w:rPr>
                <w:rFonts w:ascii="Times New Roman" w:hAnsi="Times New Roman" w:cs="Times New Roman"/>
                <w:color w:val="000000"/>
                <w:sz w:val="24"/>
                <w:szCs w:val="24"/>
              </w:rPr>
              <w:t>6.Рим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rsidR="00F04CE8">
        <w:trPr>
          <w:trHeight w:hRule="exact" w:val="14"/>
        </w:trPr>
        <w:tc>
          <w:tcPr>
            <w:tcW w:w="9640" w:type="dxa"/>
          </w:tcPr>
          <w:p w:rsidR="00F04CE8" w:rsidRDefault="00F04CE8"/>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Морфология латинского языка</w:t>
            </w:r>
          </w:p>
        </w:tc>
      </w:tr>
      <w:tr w:rsidR="00F04CE8">
        <w:trPr>
          <w:trHeight w:hRule="exact" w:val="2989"/>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w:t>
            </w:r>
          </w:p>
          <w:p w:rsidR="00F04CE8" w:rsidRDefault="00C0067A">
            <w:pPr>
              <w:spacing w:after="0" w:line="240" w:lineRule="auto"/>
              <w:jc w:val="both"/>
              <w:rPr>
                <w:sz w:val="24"/>
                <w:szCs w:val="24"/>
              </w:rPr>
            </w:pPr>
            <w:r>
              <w:rPr>
                <w:rFonts w:ascii="Times New Roman" w:hAnsi="Times New Roman" w:cs="Times New Roman"/>
                <w:color w:val="000000"/>
                <w:sz w:val="24"/>
                <w:szCs w:val="24"/>
              </w:rPr>
              <w:t>2.Основы и основные формы глагола. Суффиксы времен и наклонений.</w:t>
            </w:r>
          </w:p>
          <w:p w:rsidR="00F04CE8" w:rsidRDefault="00C0067A">
            <w:pPr>
              <w:spacing w:after="0" w:line="240" w:lineRule="auto"/>
              <w:jc w:val="both"/>
              <w:rPr>
                <w:sz w:val="24"/>
                <w:szCs w:val="24"/>
              </w:rPr>
            </w:pPr>
            <w:r>
              <w:rPr>
                <w:rFonts w:ascii="Times New Roman" w:hAnsi="Times New Roman" w:cs="Times New Roman"/>
                <w:color w:val="000000"/>
                <w:sz w:val="24"/>
                <w:szCs w:val="24"/>
              </w:rPr>
              <w:t>3.Отличие форм страдательного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F04CE8" w:rsidRDefault="00C0067A">
            <w:pPr>
              <w:spacing w:after="0" w:line="240" w:lineRule="auto"/>
              <w:jc w:val="both"/>
              <w:rPr>
                <w:sz w:val="24"/>
                <w:szCs w:val="24"/>
              </w:rPr>
            </w:pPr>
            <w:r>
              <w:rPr>
                <w:rFonts w:ascii="Times New Roman" w:hAnsi="Times New Roman" w:cs="Times New Roman"/>
                <w:color w:val="000000"/>
                <w:sz w:val="24"/>
                <w:szCs w:val="24"/>
              </w:rPr>
              <w:t>4.Количественные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tc>
      </w:tr>
      <w:tr w:rsidR="00F04CE8">
        <w:trPr>
          <w:trHeight w:hRule="exact" w:val="14"/>
        </w:trPr>
        <w:tc>
          <w:tcPr>
            <w:tcW w:w="9640" w:type="dxa"/>
          </w:tcPr>
          <w:p w:rsidR="00F04CE8" w:rsidRDefault="00F04CE8"/>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Синтаксис латинского языка</w:t>
            </w:r>
          </w:p>
        </w:tc>
      </w:tr>
      <w:tr w:rsidR="00F04CE8">
        <w:trPr>
          <w:trHeight w:hRule="exact" w:val="3530"/>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1.Главные и второстепенные члены предложения. Падеж подлежащего. Отсутствие личного местоимения при глаголе.</w:t>
            </w:r>
          </w:p>
          <w:p w:rsidR="00F04CE8" w:rsidRDefault="00C0067A">
            <w:pPr>
              <w:spacing w:after="0" w:line="240" w:lineRule="auto"/>
              <w:jc w:val="both"/>
              <w:rPr>
                <w:sz w:val="24"/>
                <w:szCs w:val="24"/>
              </w:rPr>
            </w:pPr>
            <w:r>
              <w:rPr>
                <w:rFonts w:ascii="Times New Roman" w:hAnsi="Times New Roman" w:cs="Times New Roman"/>
                <w:color w:val="000000"/>
                <w:sz w:val="24"/>
                <w:szCs w:val="24"/>
              </w:rPr>
              <w:t>2.Простое нераспространенное и распространенное предложение. Согласование сказуемого с подлежащим.</w:t>
            </w:r>
          </w:p>
          <w:p w:rsidR="00F04CE8" w:rsidRDefault="00C0067A">
            <w:pPr>
              <w:spacing w:after="0" w:line="240" w:lineRule="auto"/>
              <w:jc w:val="both"/>
              <w:rPr>
                <w:sz w:val="24"/>
                <w:szCs w:val="24"/>
              </w:rPr>
            </w:pPr>
            <w:r>
              <w:rPr>
                <w:rFonts w:ascii="Times New Roman" w:hAnsi="Times New Roman" w:cs="Times New Roman"/>
                <w:color w:val="000000"/>
                <w:sz w:val="24"/>
                <w:szCs w:val="24"/>
              </w:rPr>
              <w:t>3.Падеж именной части составного сказуемого, выраженной существительным. Случаи расхождения с русским языком.</w:t>
            </w:r>
          </w:p>
          <w:p w:rsidR="00F04CE8" w:rsidRDefault="00C0067A">
            <w:pPr>
              <w:spacing w:after="0" w:line="240" w:lineRule="auto"/>
              <w:jc w:val="both"/>
              <w:rPr>
                <w:sz w:val="24"/>
                <w:szCs w:val="24"/>
              </w:rPr>
            </w:pPr>
            <w:r>
              <w:rPr>
                <w:rFonts w:ascii="Times New Roman" w:hAnsi="Times New Roman" w:cs="Times New Roman"/>
                <w:color w:val="000000"/>
                <w:sz w:val="24"/>
                <w:szCs w:val="24"/>
              </w:rPr>
              <w:t>4.Согласование в роде, числе и падеже с подлежащим именной части составного сказуемого, выраженной прилагательным. Сложноподчиненные предложения.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5.Греко-латинские терминоэлементы в новых языках.</w:t>
            </w:r>
          </w:p>
          <w:p w:rsidR="00F04CE8" w:rsidRDefault="00C0067A">
            <w:pPr>
              <w:spacing w:after="0" w:line="240" w:lineRule="auto"/>
              <w:jc w:val="both"/>
              <w:rPr>
                <w:sz w:val="24"/>
                <w:szCs w:val="24"/>
              </w:rPr>
            </w:pPr>
            <w:r>
              <w:rPr>
                <w:rFonts w:ascii="Times New Roman" w:hAnsi="Times New Roman" w:cs="Times New Roman"/>
                <w:color w:val="000000"/>
                <w:sz w:val="24"/>
                <w:szCs w:val="24"/>
              </w:rPr>
              <w:t>6.Образование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lastRenderedPageBreak/>
              <w:t>Перевод классических текстов</w:t>
            </w:r>
          </w:p>
        </w:tc>
      </w:tr>
      <w:tr w:rsidR="00F04CE8">
        <w:trPr>
          <w:trHeight w:hRule="exact" w:val="4341"/>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1.Последовательность основных умственных операций при анализе и переводе простых распространенных предложений в текстах классической латыни.</w:t>
            </w:r>
          </w:p>
          <w:p w:rsidR="00F04CE8" w:rsidRDefault="00C0067A">
            <w:pPr>
              <w:spacing w:after="0" w:line="240" w:lineRule="auto"/>
              <w:jc w:val="both"/>
              <w:rPr>
                <w:sz w:val="24"/>
                <w:szCs w:val="24"/>
              </w:rPr>
            </w:pPr>
            <w:r>
              <w:rPr>
                <w:rFonts w:ascii="Times New Roman" w:hAnsi="Times New Roman" w:cs="Times New Roman"/>
                <w:color w:val="000000"/>
                <w:sz w:val="24"/>
                <w:szCs w:val="24"/>
              </w:rPr>
              <w:t>2.Анализ глагола в личной форме. Перевод подлежащего и сказуемого. Роль и анализ второстепенных членов предложения.  Группировка слов на основе формально- смысловых показателей.</w:t>
            </w:r>
          </w:p>
          <w:p w:rsidR="00F04CE8" w:rsidRDefault="00C0067A">
            <w:pPr>
              <w:spacing w:after="0" w:line="240" w:lineRule="auto"/>
              <w:jc w:val="both"/>
              <w:rPr>
                <w:sz w:val="24"/>
                <w:szCs w:val="24"/>
              </w:rPr>
            </w:pPr>
            <w:r>
              <w:rPr>
                <w:rFonts w:ascii="Times New Roman" w:hAnsi="Times New Roman" w:cs="Times New Roman"/>
                <w:color w:val="000000"/>
                <w:sz w:val="24"/>
                <w:szCs w:val="24"/>
              </w:rPr>
              <w:t>3.Последовательность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p w:rsidR="00F04CE8" w:rsidRDefault="00C0067A">
            <w:pPr>
              <w:spacing w:after="0" w:line="240" w:lineRule="auto"/>
              <w:jc w:val="both"/>
              <w:rPr>
                <w:sz w:val="24"/>
                <w:szCs w:val="24"/>
              </w:rPr>
            </w:pPr>
            <w:r>
              <w:rPr>
                <w:rFonts w:ascii="Times New Roman" w:hAnsi="Times New Roman" w:cs="Times New Roman"/>
                <w:color w:val="000000"/>
                <w:sz w:val="24"/>
                <w:szCs w:val="24"/>
              </w:rPr>
              <w:t>4.Роль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w:t>
            </w:r>
          </w:p>
          <w:p w:rsidR="00F04CE8" w:rsidRDefault="00C0067A">
            <w:pPr>
              <w:spacing w:after="0" w:line="240" w:lineRule="auto"/>
              <w:jc w:val="both"/>
              <w:rPr>
                <w:sz w:val="24"/>
                <w:szCs w:val="24"/>
              </w:rPr>
            </w:pPr>
            <w:r>
              <w:rPr>
                <w:rFonts w:ascii="Times New Roman" w:hAnsi="Times New Roman" w:cs="Times New Roman"/>
                <w:color w:val="000000"/>
                <w:sz w:val="24"/>
                <w:szCs w:val="24"/>
              </w:rPr>
              <w:t>5.Анализ текстов разной жанровой принадлежности, их перевод и комментарии к нему.</w:t>
            </w:r>
          </w:p>
          <w:p w:rsidR="00F04CE8" w:rsidRDefault="00C0067A">
            <w:pPr>
              <w:spacing w:after="0" w:line="240" w:lineRule="auto"/>
              <w:jc w:val="both"/>
              <w:rPr>
                <w:sz w:val="24"/>
                <w:szCs w:val="24"/>
              </w:rPr>
            </w:pPr>
            <w:r>
              <w:rPr>
                <w:rFonts w:ascii="Times New Roman" w:hAnsi="Times New Roman" w:cs="Times New Roman"/>
                <w:color w:val="000000"/>
                <w:sz w:val="24"/>
                <w:szCs w:val="24"/>
              </w:rPr>
              <w:t>6.Латинские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rsidR="00F04CE8">
        <w:trPr>
          <w:trHeight w:hRule="exact" w:val="14"/>
        </w:trPr>
        <w:tc>
          <w:tcPr>
            <w:tcW w:w="9640" w:type="dxa"/>
          </w:tcPr>
          <w:p w:rsidR="00F04CE8" w:rsidRDefault="00F04CE8"/>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jc w:val="center"/>
              <w:rPr>
                <w:sz w:val="24"/>
                <w:szCs w:val="24"/>
              </w:rPr>
            </w:pPr>
            <w:r>
              <w:rPr>
                <w:rFonts w:ascii="Times New Roman" w:hAnsi="Times New Roman" w:cs="Times New Roman"/>
                <w:b/>
                <w:color w:val="000000"/>
                <w:sz w:val="24"/>
                <w:szCs w:val="24"/>
              </w:rPr>
              <w:t>Образовательная и научная ценность древних языков</w:t>
            </w:r>
          </w:p>
        </w:tc>
      </w:tr>
      <w:tr w:rsidR="00F04CE8">
        <w:trPr>
          <w:trHeight w:hRule="exact" w:val="2989"/>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04CE8" w:rsidRDefault="00C0067A">
            <w:pPr>
              <w:spacing w:after="0" w:line="240" w:lineRule="auto"/>
              <w:jc w:val="both"/>
              <w:rPr>
                <w:sz w:val="24"/>
                <w:szCs w:val="24"/>
              </w:rPr>
            </w:pPr>
            <w:r>
              <w:rPr>
                <w:rFonts w:ascii="Times New Roman" w:hAnsi="Times New Roman" w:cs="Times New Roman"/>
                <w:color w:val="000000"/>
                <w:sz w:val="24"/>
                <w:szCs w:val="24"/>
              </w:rPr>
              <w:t>1.Традиции живой латыни. Варианты международного языка науки. Создание искусственных языков.</w:t>
            </w:r>
          </w:p>
          <w:p w:rsidR="00F04CE8" w:rsidRDefault="00C0067A">
            <w:pPr>
              <w:spacing w:after="0" w:line="240" w:lineRule="auto"/>
              <w:jc w:val="both"/>
              <w:rPr>
                <w:sz w:val="24"/>
                <w:szCs w:val="24"/>
              </w:rPr>
            </w:pPr>
            <w:r>
              <w:rPr>
                <w:rFonts w:ascii="Times New Roman" w:hAnsi="Times New Roman" w:cs="Times New Roman"/>
                <w:color w:val="000000"/>
                <w:sz w:val="24"/>
                <w:szCs w:val="24"/>
              </w:rPr>
              <w:t>2.Проект международного языка «Интерлингва». Деятельность международного научного сообщества по развитию живой латыни.</w:t>
            </w:r>
          </w:p>
          <w:p w:rsidR="00F04CE8" w:rsidRDefault="00C0067A">
            <w:pPr>
              <w:spacing w:after="0" w:line="240" w:lineRule="auto"/>
              <w:jc w:val="both"/>
              <w:rPr>
                <w:sz w:val="24"/>
                <w:szCs w:val="24"/>
              </w:rPr>
            </w:pPr>
            <w:r>
              <w:rPr>
                <w:rFonts w:ascii="Times New Roman" w:hAnsi="Times New Roman" w:cs="Times New Roman"/>
                <w:color w:val="000000"/>
                <w:sz w:val="24"/>
                <w:szCs w:val="24"/>
              </w:rPr>
              <w:t>3.Основные понятия современной международной общественно-политической и научно- технической терминологии, заимствованной  из древних языков.</w:t>
            </w:r>
          </w:p>
          <w:p w:rsidR="00F04CE8" w:rsidRDefault="00C0067A">
            <w:pPr>
              <w:spacing w:after="0" w:line="240" w:lineRule="auto"/>
              <w:jc w:val="both"/>
              <w:rPr>
                <w:sz w:val="24"/>
                <w:szCs w:val="24"/>
              </w:rPr>
            </w:pPr>
            <w:r>
              <w:rPr>
                <w:rFonts w:ascii="Times New Roman" w:hAnsi="Times New Roman" w:cs="Times New Roman"/>
                <w:color w:val="000000"/>
                <w:sz w:val="24"/>
                <w:szCs w:val="24"/>
              </w:rPr>
              <w:t>4.Преподавание древних языков в университетах стран Европы. Распространение греко- латинских заимствований в гуманитарных и технических науках.</w:t>
            </w:r>
          </w:p>
          <w:p w:rsidR="00F04CE8" w:rsidRDefault="00C0067A">
            <w:pPr>
              <w:spacing w:after="0" w:line="240" w:lineRule="auto"/>
              <w:jc w:val="both"/>
              <w:rPr>
                <w:sz w:val="24"/>
                <w:szCs w:val="24"/>
              </w:rPr>
            </w:pPr>
            <w:r>
              <w:rPr>
                <w:rFonts w:ascii="Times New Roman" w:hAnsi="Times New Roman" w:cs="Times New Roman"/>
                <w:color w:val="000000"/>
                <w:sz w:val="24"/>
                <w:szCs w:val="24"/>
              </w:rPr>
              <w:t>5.Греко-латинские заимствования в филологической науке на примере русского и изучаемого иностранного языка.</w:t>
            </w:r>
          </w:p>
        </w:tc>
      </w:tr>
      <w:tr w:rsidR="00F04CE8">
        <w:trPr>
          <w:trHeight w:hRule="exact" w:val="855"/>
        </w:trPr>
        <w:tc>
          <w:tcPr>
            <w:tcW w:w="9654" w:type="dxa"/>
            <w:shd w:val="clear" w:color="000000" w:fill="FFFFFF"/>
            <w:tcMar>
              <w:left w:w="34" w:type="dxa"/>
              <w:right w:w="34" w:type="dxa"/>
            </w:tcMar>
          </w:tcPr>
          <w:p w:rsidR="00F04CE8" w:rsidRDefault="00F04CE8">
            <w:pPr>
              <w:spacing w:after="0" w:line="240" w:lineRule="auto"/>
              <w:rPr>
                <w:sz w:val="24"/>
                <w:szCs w:val="24"/>
              </w:rPr>
            </w:pPr>
          </w:p>
          <w:p w:rsidR="00F04CE8" w:rsidRDefault="00C006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4CE8">
        <w:trPr>
          <w:trHeight w:hRule="exact" w:val="4641"/>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«Древние языки» / Попова О.В.. – Омск: Изд-во Омской гуманитарной академии, 2022.</w:t>
            </w:r>
          </w:p>
          <w:p w:rsidR="00F04CE8" w:rsidRDefault="00C006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4CE8" w:rsidRDefault="00C006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4CE8" w:rsidRDefault="00C006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4CE8">
        <w:trPr>
          <w:trHeight w:hRule="exact" w:val="138"/>
        </w:trPr>
        <w:tc>
          <w:tcPr>
            <w:tcW w:w="9640" w:type="dxa"/>
          </w:tcPr>
          <w:p w:rsidR="00F04CE8" w:rsidRDefault="00F04CE8"/>
        </w:tc>
      </w:tr>
      <w:tr w:rsidR="00F04CE8">
        <w:trPr>
          <w:trHeight w:hRule="exact" w:val="85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4CE8" w:rsidRDefault="00C0067A">
            <w:pPr>
              <w:spacing w:after="0" w:line="240" w:lineRule="auto"/>
              <w:rPr>
                <w:sz w:val="24"/>
                <w:szCs w:val="24"/>
              </w:rPr>
            </w:pPr>
            <w:r>
              <w:rPr>
                <w:rFonts w:ascii="Times New Roman" w:hAnsi="Times New Roman" w:cs="Times New Roman"/>
                <w:b/>
                <w:color w:val="000000"/>
                <w:sz w:val="24"/>
                <w:szCs w:val="24"/>
              </w:rPr>
              <w:t>Основная:</w:t>
            </w:r>
          </w:p>
        </w:tc>
      </w:tr>
      <w:tr w:rsidR="00F04CE8">
        <w:trPr>
          <w:trHeight w:hRule="exact" w:val="826"/>
        </w:trPr>
        <w:tc>
          <w:tcPr>
            <w:tcW w:w="9654" w:type="dxa"/>
            <w:shd w:val="clear" w:color="000000" w:fill="FFFFFF"/>
            <w:tcMar>
              <w:left w:w="34" w:type="dxa"/>
              <w:right w:w="34" w:type="dxa"/>
            </w:tcMar>
          </w:tcPr>
          <w:p w:rsidR="00F04CE8" w:rsidRDefault="00C00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Ars</w:t>
            </w:r>
            <w:r>
              <w:t xml:space="preserve"> </w:t>
            </w:r>
            <w:r>
              <w:rPr>
                <w:rFonts w:ascii="Times New Roman" w:hAnsi="Times New Roman" w:cs="Times New Roman"/>
                <w:color w:val="000000"/>
                <w:sz w:val="24"/>
                <w:szCs w:val="24"/>
              </w:rPr>
              <w:t>grammatica.</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латинском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Тексты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5B21">
                <w:rPr>
                  <w:rStyle w:val="a3"/>
                </w:rPr>
                <w:t>https://urait.ru/bcode/432938</w:t>
              </w:r>
            </w:hyperlink>
            <w:r>
              <w:t xml:space="preserve"> </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4CE8">
        <w:trPr>
          <w:trHeight w:hRule="exact" w:val="826"/>
        </w:trPr>
        <w:tc>
          <w:tcPr>
            <w:tcW w:w="9654" w:type="dxa"/>
            <w:gridSpan w:val="2"/>
            <w:shd w:val="clear" w:color="000000" w:fill="FFFFFF"/>
            <w:tcMar>
              <w:left w:w="34" w:type="dxa"/>
              <w:right w:w="34" w:type="dxa"/>
            </w:tcMar>
          </w:tcPr>
          <w:p w:rsidR="00F04CE8" w:rsidRDefault="00C0067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Ars</w:t>
            </w:r>
            <w:r>
              <w:t xml:space="preserve"> </w:t>
            </w:r>
            <w:r>
              <w:rPr>
                <w:rFonts w:ascii="Times New Roman" w:hAnsi="Times New Roman" w:cs="Times New Roman"/>
                <w:color w:val="000000"/>
                <w:sz w:val="24"/>
                <w:szCs w:val="24"/>
              </w:rPr>
              <w:t>grammatica.</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латинском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словари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5B21">
                <w:rPr>
                  <w:rStyle w:val="a3"/>
                </w:rPr>
                <w:t>https://urait.ru/bcode/439004</w:t>
              </w:r>
            </w:hyperlink>
            <w:r>
              <w:t xml:space="preserve"> </w:t>
            </w:r>
          </w:p>
        </w:tc>
      </w:tr>
      <w:tr w:rsidR="00F04CE8">
        <w:trPr>
          <w:trHeight w:hRule="exact" w:val="555"/>
        </w:trPr>
        <w:tc>
          <w:tcPr>
            <w:tcW w:w="9654" w:type="dxa"/>
            <w:gridSpan w:val="2"/>
            <w:shd w:val="clear" w:color="000000" w:fill="FFFFFF"/>
            <w:tcMar>
              <w:left w:w="34" w:type="dxa"/>
              <w:right w:w="34" w:type="dxa"/>
            </w:tcMar>
          </w:tcPr>
          <w:p w:rsidR="00F04CE8" w:rsidRDefault="00C006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Латинский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5B21">
                <w:rPr>
                  <w:rStyle w:val="a3"/>
                </w:rPr>
                <w:t>https://urait.ru/bcode/434570</w:t>
              </w:r>
            </w:hyperlink>
            <w:r>
              <w:t xml:space="preserve"> </w:t>
            </w:r>
          </w:p>
        </w:tc>
      </w:tr>
      <w:tr w:rsidR="00F04CE8">
        <w:trPr>
          <w:trHeight w:hRule="exact" w:val="277"/>
        </w:trPr>
        <w:tc>
          <w:tcPr>
            <w:tcW w:w="285" w:type="dxa"/>
          </w:tcPr>
          <w:p w:rsidR="00F04CE8" w:rsidRDefault="00F04CE8"/>
        </w:tc>
        <w:tc>
          <w:tcPr>
            <w:tcW w:w="9370"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i/>
                <w:color w:val="000000"/>
                <w:sz w:val="24"/>
                <w:szCs w:val="24"/>
              </w:rPr>
              <w:t>Дополнительная:</w:t>
            </w:r>
          </w:p>
        </w:tc>
      </w:tr>
      <w:tr w:rsidR="00F04CE8">
        <w:trPr>
          <w:trHeight w:hRule="exact" w:val="26"/>
        </w:trPr>
        <w:tc>
          <w:tcPr>
            <w:tcW w:w="9654" w:type="dxa"/>
            <w:gridSpan w:val="2"/>
            <w:vMerge w:val="restart"/>
            <w:shd w:val="clear" w:color="000000" w:fill="FFFFFF"/>
            <w:tcMar>
              <w:left w:w="34" w:type="dxa"/>
              <w:right w:w="34" w:type="dxa"/>
            </w:tcMar>
          </w:tcPr>
          <w:p w:rsidR="00F04CE8" w:rsidRDefault="00C00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Латинский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5B21">
                <w:rPr>
                  <w:rStyle w:val="a3"/>
                </w:rPr>
                <w:t>https://urait.ru/bcode/428036</w:t>
              </w:r>
            </w:hyperlink>
            <w:r>
              <w:t xml:space="preserve"> </w:t>
            </w:r>
          </w:p>
        </w:tc>
      </w:tr>
      <w:tr w:rsidR="00F04CE8">
        <w:trPr>
          <w:trHeight w:hRule="exact" w:val="528"/>
        </w:trPr>
        <w:tc>
          <w:tcPr>
            <w:tcW w:w="9654" w:type="dxa"/>
            <w:gridSpan w:val="2"/>
            <w:vMerge/>
            <w:shd w:val="clear" w:color="000000" w:fill="FFFFFF"/>
            <w:tcMar>
              <w:left w:w="34" w:type="dxa"/>
              <w:right w:w="34" w:type="dxa"/>
            </w:tcMar>
          </w:tcPr>
          <w:p w:rsidR="00F04CE8" w:rsidRDefault="00F04CE8"/>
        </w:tc>
      </w:tr>
      <w:tr w:rsidR="00F04CE8">
        <w:trPr>
          <w:trHeight w:hRule="exact" w:val="555"/>
        </w:trPr>
        <w:tc>
          <w:tcPr>
            <w:tcW w:w="9654" w:type="dxa"/>
            <w:gridSpan w:val="2"/>
            <w:shd w:val="clear" w:color="000000" w:fill="FFFFFF"/>
            <w:tcMar>
              <w:left w:w="34" w:type="dxa"/>
              <w:right w:w="34" w:type="dxa"/>
            </w:tcMar>
          </w:tcPr>
          <w:p w:rsidR="00F04CE8" w:rsidRDefault="00C006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Очерки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латинского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978-5-534-04861-2.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5B21">
                <w:rPr>
                  <w:rStyle w:val="a3"/>
                </w:rPr>
                <w:t>https://urait.ru/bcode/441224</w:t>
              </w:r>
            </w:hyperlink>
            <w:r>
              <w:t xml:space="preserve"> </w:t>
            </w:r>
          </w:p>
        </w:tc>
      </w:tr>
      <w:tr w:rsidR="00F04CE8">
        <w:trPr>
          <w:trHeight w:hRule="exact" w:val="585"/>
        </w:trPr>
        <w:tc>
          <w:tcPr>
            <w:tcW w:w="9654" w:type="dxa"/>
            <w:gridSpan w:val="2"/>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4CE8">
        <w:trPr>
          <w:trHeight w:hRule="exact" w:val="9751"/>
        </w:trPr>
        <w:tc>
          <w:tcPr>
            <w:tcW w:w="9654" w:type="dxa"/>
            <w:gridSpan w:val="2"/>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B5B21">
                <w:rPr>
                  <w:rStyle w:val="a3"/>
                  <w:rFonts w:ascii="Times New Roman" w:hAnsi="Times New Roman" w:cs="Times New Roman"/>
                  <w:sz w:val="24"/>
                  <w:szCs w:val="24"/>
                </w:rPr>
                <w:t>http://www.iprbookshop.ru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B5B21">
                <w:rPr>
                  <w:rStyle w:val="a3"/>
                  <w:rFonts w:ascii="Times New Roman" w:hAnsi="Times New Roman" w:cs="Times New Roman"/>
                  <w:sz w:val="24"/>
                  <w:szCs w:val="24"/>
                </w:rPr>
                <w:t>http://biblio-online.ru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B5B21">
                <w:rPr>
                  <w:rStyle w:val="a3"/>
                  <w:rFonts w:ascii="Times New Roman" w:hAnsi="Times New Roman" w:cs="Times New Roman"/>
                  <w:sz w:val="24"/>
                  <w:szCs w:val="24"/>
                </w:rPr>
                <w:t>http://window.edu.ru/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B5B21">
                <w:rPr>
                  <w:rStyle w:val="a3"/>
                  <w:rFonts w:ascii="Times New Roman" w:hAnsi="Times New Roman" w:cs="Times New Roman"/>
                  <w:sz w:val="24"/>
                  <w:szCs w:val="24"/>
                </w:rPr>
                <w:t>http://elibrary.ru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B5B21">
                <w:rPr>
                  <w:rStyle w:val="a3"/>
                  <w:rFonts w:ascii="Times New Roman" w:hAnsi="Times New Roman" w:cs="Times New Roman"/>
                  <w:sz w:val="24"/>
                  <w:szCs w:val="24"/>
                </w:rPr>
                <w:t>http://www.sciencedirect.com</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B5B21">
                <w:rPr>
                  <w:rStyle w:val="a3"/>
                  <w:rFonts w:ascii="Times New Roman" w:hAnsi="Times New Roman" w:cs="Times New Roman"/>
                  <w:sz w:val="24"/>
                  <w:szCs w:val="24"/>
                </w:rPr>
                <w:t>http://journals.cambridge.org</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B5B21">
                <w:rPr>
                  <w:rStyle w:val="a3"/>
                  <w:rFonts w:ascii="Times New Roman" w:hAnsi="Times New Roman" w:cs="Times New Roman"/>
                  <w:sz w:val="24"/>
                  <w:szCs w:val="24"/>
                </w:rPr>
                <w:t>http://www.oxfordjoumals.org</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B5B21">
                <w:rPr>
                  <w:rStyle w:val="a3"/>
                  <w:rFonts w:ascii="Times New Roman" w:hAnsi="Times New Roman" w:cs="Times New Roman"/>
                  <w:sz w:val="24"/>
                  <w:szCs w:val="24"/>
                </w:rPr>
                <w:t>http://dic.academic.ru/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B5B21">
                <w:rPr>
                  <w:rStyle w:val="a3"/>
                  <w:rFonts w:ascii="Times New Roman" w:hAnsi="Times New Roman" w:cs="Times New Roman"/>
                  <w:sz w:val="24"/>
                  <w:szCs w:val="24"/>
                </w:rPr>
                <w:t>http://www.benran.ru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B5B21">
                <w:rPr>
                  <w:rStyle w:val="a3"/>
                  <w:rFonts w:ascii="Times New Roman" w:hAnsi="Times New Roman" w:cs="Times New Roman"/>
                  <w:sz w:val="24"/>
                  <w:szCs w:val="24"/>
                </w:rPr>
                <w:t>http://www.gks.ru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B5B21">
                <w:rPr>
                  <w:rStyle w:val="a3"/>
                  <w:rFonts w:ascii="Times New Roman" w:hAnsi="Times New Roman" w:cs="Times New Roman"/>
                  <w:sz w:val="24"/>
                  <w:szCs w:val="24"/>
                </w:rPr>
                <w:t>http://diss.rsl.ru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B5B21">
                <w:rPr>
                  <w:rStyle w:val="a3"/>
                  <w:rFonts w:ascii="Times New Roman" w:hAnsi="Times New Roman" w:cs="Times New Roman"/>
                  <w:sz w:val="24"/>
                  <w:szCs w:val="24"/>
                </w:rPr>
                <w:t>http://ru.spinform.ru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4CE8" w:rsidRDefault="00C00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4CE8">
        <w:trPr>
          <w:trHeight w:hRule="exact" w:val="314"/>
        </w:trPr>
        <w:tc>
          <w:tcPr>
            <w:tcW w:w="9654" w:type="dxa"/>
            <w:gridSpan w:val="2"/>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4CE8">
        <w:trPr>
          <w:trHeight w:hRule="exact" w:val="1970"/>
        </w:trPr>
        <w:tc>
          <w:tcPr>
            <w:tcW w:w="9654" w:type="dxa"/>
            <w:gridSpan w:val="2"/>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11845"/>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4CE8" w:rsidRDefault="00C006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4CE8" w:rsidRDefault="00C006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4CE8" w:rsidRDefault="00C006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4CE8" w:rsidRDefault="00C006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4CE8" w:rsidRDefault="00C006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4CE8" w:rsidRDefault="00C006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4CE8" w:rsidRDefault="00C006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4CE8" w:rsidRDefault="00C006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4CE8" w:rsidRDefault="00C006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4CE8" w:rsidRDefault="00C006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4CE8">
        <w:trPr>
          <w:trHeight w:hRule="exact" w:val="85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4CE8">
        <w:trPr>
          <w:trHeight w:hRule="exact" w:val="2690"/>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4CE8" w:rsidRDefault="00F04CE8">
            <w:pPr>
              <w:spacing w:after="0" w:line="240" w:lineRule="auto"/>
              <w:jc w:val="both"/>
              <w:rPr>
                <w:sz w:val="24"/>
                <w:szCs w:val="24"/>
              </w:rPr>
            </w:pPr>
          </w:p>
          <w:p w:rsidR="00F04CE8" w:rsidRDefault="00C006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4CE8" w:rsidRDefault="00C006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4CE8" w:rsidRDefault="00C006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4CE8" w:rsidRDefault="00C006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4CE8" w:rsidRDefault="00C006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4CE8" w:rsidRDefault="00C006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555"/>
        </w:trPr>
        <w:tc>
          <w:tcPr>
            <w:tcW w:w="9654" w:type="dxa"/>
            <w:shd w:val="clear" w:color="000000" w:fill="FFFFFF"/>
            <w:tcMar>
              <w:left w:w="34" w:type="dxa"/>
              <w:right w:w="34" w:type="dxa"/>
            </w:tcMar>
          </w:tcPr>
          <w:p w:rsidR="00F04CE8" w:rsidRDefault="00F04CE8">
            <w:pPr>
              <w:spacing w:after="0" w:line="240" w:lineRule="auto"/>
              <w:jc w:val="both"/>
              <w:rPr>
                <w:sz w:val="24"/>
                <w:szCs w:val="24"/>
              </w:rPr>
            </w:pPr>
          </w:p>
          <w:p w:rsidR="00F04CE8" w:rsidRDefault="00C006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B5B21">
                <w:rPr>
                  <w:rStyle w:val="a3"/>
                  <w:rFonts w:ascii="Times New Roman" w:hAnsi="Times New Roman" w:cs="Times New Roman"/>
                  <w:sz w:val="24"/>
                  <w:szCs w:val="24"/>
                </w:rPr>
                <w:t>http://www.president.kremlin.ru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B5B21">
                <w:rPr>
                  <w:rStyle w:val="a3"/>
                  <w:rFonts w:ascii="Times New Roman" w:hAnsi="Times New Roman" w:cs="Times New Roman"/>
                  <w:sz w:val="24"/>
                  <w:szCs w:val="24"/>
                </w:rPr>
                <w:t>http://www.ict.edu.ru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4CE8">
        <w:trPr>
          <w:trHeight w:hRule="exact" w:val="58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4CE8" w:rsidRDefault="00C0067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B5B21">
                <w:rPr>
                  <w:rStyle w:val="a3"/>
                  <w:rFonts w:ascii="Times New Roman" w:hAnsi="Times New Roman" w:cs="Times New Roman"/>
                  <w:sz w:val="24"/>
                  <w:szCs w:val="24"/>
                </w:rPr>
                <w:t>http://fgosvo.ru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B5B21">
                <w:rPr>
                  <w:rStyle w:val="a3"/>
                  <w:rFonts w:ascii="Times New Roman" w:hAnsi="Times New Roman" w:cs="Times New Roman"/>
                  <w:sz w:val="24"/>
                  <w:szCs w:val="24"/>
                </w:rPr>
                <w:t>http://pravo.gov.ru</w:t>
              </w:r>
            </w:hyperlink>
          </w:p>
        </w:tc>
      </w:tr>
      <w:tr w:rsidR="00F04CE8">
        <w:trPr>
          <w:trHeight w:hRule="exact" w:val="30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B5B21">
                <w:rPr>
                  <w:rStyle w:val="a3"/>
                  <w:rFonts w:ascii="Times New Roman" w:hAnsi="Times New Roman" w:cs="Times New Roman"/>
                  <w:sz w:val="24"/>
                  <w:szCs w:val="24"/>
                </w:rPr>
                <w:t>http://edu.garant.ru/omga/</w:t>
              </w:r>
            </w:hyperlink>
          </w:p>
        </w:tc>
      </w:tr>
      <w:tr w:rsidR="00F04CE8">
        <w:trPr>
          <w:trHeight w:hRule="exact" w:val="58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B5B21">
                <w:rPr>
                  <w:rStyle w:val="a3"/>
                  <w:rFonts w:ascii="Times New Roman" w:hAnsi="Times New Roman" w:cs="Times New Roman"/>
                  <w:sz w:val="24"/>
                  <w:szCs w:val="24"/>
                </w:rPr>
                <w:t>http://www.consultant.ru/edu/student/study/</w:t>
              </w:r>
            </w:hyperlink>
          </w:p>
        </w:tc>
      </w:tr>
      <w:tr w:rsidR="00F04CE8">
        <w:trPr>
          <w:trHeight w:hRule="exact" w:val="314"/>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4CE8">
        <w:trPr>
          <w:trHeight w:hRule="exact" w:val="7587"/>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4CE8" w:rsidRDefault="00C006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4CE8" w:rsidRDefault="00C006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4CE8" w:rsidRDefault="00C006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4CE8" w:rsidRDefault="00C006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4CE8" w:rsidRDefault="00C006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4CE8" w:rsidRDefault="00C006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4CE8" w:rsidRDefault="00C006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4CE8" w:rsidRDefault="00C006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4CE8" w:rsidRDefault="00C006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4CE8" w:rsidRDefault="00C006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4CE8" w:rsidRDefault="00C006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4CE8" w:rsidRDefault="00C006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4CE8" w:rsidRDefault="00C006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4CE8">
        <w:trPr>
          <w:trHeight w:hRule="exact" w:val="277"/>
        </w:trPr>
        <w:tc>
          <w:tcPr>
            <w:tcW w:w="9640" w:type="dxa"/>
          </w:tcPr>
          <w:p w:rsidR="00F04CE8" w:rsidRDefault="00F04CE8"/>
        </w:tc>
      </w:tr>
      <w:tr w:rsidR="00F04CE8">
        <w:trPr>
          <w:trHeight w:hRule="exact" w:val="585"/>
        </w:trPr>
        <w:tc>
          <w:tcPr>
            <w:tcW w:w="9654" w:type="dxa"/>
            <w:shd w:val="clear" w:color="000000" w:fill="FFFFFF"/>
            <w:tcMar>
              <w:left w:w="34" w:type="dxa"/>
              <w:right w:w="34" w:type="dxa"/>
            </w:tcMar>
          </w:tcPr>
          <w:p w:rsidR="00F04CE8" w:rsidRDefault="00C006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4CE8">
        <w:trPr>
          <w:trHeight w:hRule="exact" w:val="2769"/>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CE8" w:rsidRDefault="00C006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CE8" w:rsidRDefault="00C006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04CE8" w:rsidRDefault="00C0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CE8">
        <w:trPr>
          <w:trHeight w:hRule="exact" w:val="11373"/>
        </w:trPr>
        <w:tc>
          <w:tcPr>
            <w:tcW w:w="9654" w:type="dxa"/>
            <w:shd w:val="clear" w:color="000000" w:fill="FFFFFF"/>
            <w:tcMar>
              <w:left w:w="34" w:type="dxa"/>
              <w:right w:w="34" w:type="dxa"/>
            </w:tcMar>
          </w:tcPr>
          <w:p w:rsidR="00F04CE8" w:rsidRDefault="00C0067A">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4CE8" w:rsidRDefault="00C006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4CE8" w:rsidRDefault="00C006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04CE8" w:rsidRDefault="00C006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4CE8" w:rsidRDefault="00F04CE8"/>
    <w:sectPr w:rsidR="00F04C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C9D"/>
    <w:rsid w:val="005B5B21"/>
    <w:rsid w:val="00C0067A"/>
    <w:rsid w:val="00D31453"/>
    <w:rsid w:val="00E209E2"/>
    <w:rsid w:val="00F0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67A"/>
    <w:rPr>
      <w:color w:val="0563C1" w:themeColor="hyperlink"/>
      <w:u w:val="single"/>
    </w:rPr>
  </w:style>
  <w:style w:type="character" w:styleId="a4">
    <w:name w:val="Unresolved Mention"/>
    <w:basedOn w:val="a0"/>
    <w:uiPriority w:val="99"/>
    <w:semiHidden/>
    <w:unhideWhenUsed/>
    <w:rsid w:val="00C0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22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03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57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9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29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7976</Words>
  <Characters>45467</Characters>
  <Application>Microsoft Office Word</Application>
  <DocSecurity>0</DocSecurity>
  <Lines>378</Lines>
  <Paragraphs>106</Paragraphs>
  <ScaleCrop>false</ScaleCrop>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иЛ)(22)_plx_Древние языки</dc:title>
  <dc:creator>FastReport.NET</dc:creator>
  <cp:lastModifiedBy>Mark Bernstorf</cp:lastModifiedBy>
  <cp:revision>4</cp:revision>
  <dcterms:created xsi:type="dcterms:W3CDTF">2022-05-10T09:07:00Z</dcterms:created>
  <dcterms:modified xsi:type="dcterms:W3CDTF">2022-11-13T20:29:00Z</dcterms:modified>
</cp:coreProperties>
</file>